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226" w:rsidRDefault="00EA3A75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</w:p>
    <w:p w:rsidR="00E50226" w:rsidRDefault="00EA3A75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</w:t>
      </w:r>
    </w:p>
    <w:p w:rsidR="00E50226" w:rsidRDefault="00E50226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E50226" w:rsidRDefault="00EA3A75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№______</w:t>
      </w:r>
    </w:p>
    <w:p w:rsidR="00E50226" w:rsidRDefault="00E50226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E50226" w:rsidRDefault="00EA3A7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«___»__________20__ г.</w:t>
      </w:r>
    </w:p>
    <w:p w:rsidR="00E50226" w:rsidRDefault="00E5022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E50226" w:rsidRDefault="00EA3A7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</w:rPr>
        <w:t>№ 00/152/101 от 07.10.2025 г.</w:t>
      </w:r>
      <w:r>
        <w:rPr>
          <w:rFonts w:ascii="Tinos" w:eastAsia="Tinos" w:hAnsi="Tinos" w:cs="Tinos"/>
        </w:rPr>
        <w:t xml:space="preserve"> с одной с</w:t>
      </w:r>
      <w:r>
        <w:rPr>
          <w:rFonts w:ascii="Tinos" w:eastAsia="Tinos" w:hAnsi="Tinos" w:cs="Tinos"/>
        </w:rPr>
        <w:t xml:space="preserve">тороны; и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</w:t>
      </w:r>
      <w:r>
        <w:rPr>
          <w:rFonts w:ascii="Tinos" w:eastAsia="Tinos" w:hAnsi="Tinos" w:cs="Tinos"/>
        </w:rPr>
        <w:t xml:space="preserve">оговор о нижеследующем: </w:t>
      </w:r>
    </w:p>
    <w:p w:rsidR="00E50226" w:rsidRDefault="00EA3A75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E50226" w:rsidRDefault="00EA3A75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комплектующие для РЗА</w:t>
      </w:r>
      <w:r>
        <w:rPr>
          <w:rFonts w:ascii="Tinos" w:eastAsia="Tinos" w:hAnsi="Tinos" w:cs="Tinos"/>
        </w:rPr>
        <w:t xml:space="preserve"> (далее Продукция) в ассортименте, количестве, качестве, в сроки и по ценам, оговоренным Сторонами в Спецификации </w:t>
      </w:r>
      <w:r>
        <w:rPr>
          <w:rFonts w:ascii="Tinos" w:eastAsia="Tinos" w:hAnsi="Tinos" w:cs="Tinos"/>
        </w:rPr>
        <w:t>(Приложение № 1), являющейся неотъемлемой частью настоящего Договора.</w:t>
      </w:r>
    </w:p>
    <w:p w:rsidR="00E50226" w:rsidRDefault="00EA3A75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Характеристики и требования к поставляемой Продукции представлены в Приложении № 5 к настоящему Договору поставки.</w:t>
      </w:r>
    </w:p>
    <w:p w:rsidR="00E50226" w:rsidRDefault="00EA3A75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</w:t>
      </w:r>
      <w:r>
        <w:rPr>
          <w:rFonts w:ascii="Tinos" w:eastAsia="Tinos" w:hAnsi="Tinos" w:cs="Tinos"/>
          <w:sz w:val="22"/>
          <w:szCs w:val="22"/>
        </w:rPr>
        <w:t>е, определенном настоящим Договором.</w:t>
      </w:r>
    </w:p>
    <w:p w:rsidR="00E50226" w:rsidRDefault="00EA3A75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</w:t>
      </w:r>
      <w:r>
        <w:rPr>
          <w:rFonts w:ascii="Tinos" w:eastAsia="Tinos" w:hAnsi="Tinos" w:cs="Tinos"/>
          <w:sz w:val="22"/>
          <w:szCs w:val="22"/>
        </w:rPr>
        <w:t>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E50226" w:rsidRDefault="00EA3A75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E50226" w:rsidRDefault="00EA3A7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</w:t>
      </w:r>
      <w:r>
        <w:rPr>
          <w:rFonts w:ascii="Tinos" w:eastAsia="Tinos" w:hAnsi="Tinos" w:cs="Tinos"/>
          <w:sz w:val="22"/>
          <w:szCs w:val="22"/>
        </w:rPr>
        <w:t xml:space="preserve">ии (Приложение № 1 к Договору). Цена является твердой, окончательной и не подлежит изменению в течение срока его действия. </w:t>
      </w:r>
    </w:p>
    <w:p w:rsidR="00E50226" w:rsidRDefault="00EA3A75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</w:t>
      </w:r>
      <w:r>
        <w:rPr>
          <w:rFonts w:ascii="Tinos" w:eastAsia="Tinos" w:hAnsi="Tinos" w:cs="Tinos"/>
          <w:sz w:val="22"/>
          <w:szCs w:val="22"/>
        </w:rPr>
        <w:t>тавки налога, который уплачивается сверх цены Договора, без заключения дополнительного соглашения к настоящему Договору.</w:t>
      </w:r>
    </w:p>
    <w:p w:rsidR="00E50226" w:rsidRDefault="00EA3A7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</w:t>
      </w:r>
      <w:r>
        <w:rPr>
          <w:rFonts w:ascii="Tinos" w:eastAsia="Tinos" w:hAnsi="Tinos" w:cs="Tinos"/>
          <w:sz w:val="22"/>
          <w:szCs w:val="22"/>
        </w:rPr>
        <w:t>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</w:t>
      </w:r>
      <w:r>
        <w:rPr>
          <w:rFonts w:ascii="Tinos" w:eastAsia="Tinos" w:hAnsi="Tinos" w:cs="Tinos"/>
          <w:sz w:val="22"/>
          <w:szCs w:val="22"/>
        </w:rPr>
        <w:t xml:space="preserve">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</w:t>
      </w:r>
      <w:r>
        <w:rPr>
          <w:rFonts w:ascii="Tinos" w:eastAsia="Tinos" w:hAnsi="Tinos" w:cs="Tinos"/>
          <w:sz w:val="22"/>
          <w:szCs w:val="22"/>
        </w:rPr>
        <w:t>иные возможные затраты.</w:t>
      </w:r>
    </w:p>
    <w:p w:rsidR="00E50226" w:rsidRDefault="00EA3A7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</w:t>
      </w:r>
      <w:r>
        <w:rPr>
          <w:rFonts w:ascii="Tinos" w:eastAsia="Tinos" w:hAnsi="Tinos" w:cs="Tinos"/>
          <w:sz w:val="22"/>
          <w:szCs w:val="22"/>
        </w:rPr>
        <w:t>нительному письменному соглашению сторон с оформлением новой Спецификации.</w:t>
      </w:r>
    </w:p>
    <w:p w:rsidR="00E50226" w:rsidRDefault="00EA3A7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E50226" w:rsidRDefault="00EA3A75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E50226" w:rsidRDefault="00EA3A7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</w:t>
      </w:r>
      <w:r>
        <w:rPr>
          <w:rFonts w:ascii="Tinos" w:eastAsia="Tinos" w:hAnsi="Tinos" w:cs="Tinos"/>
          <w:sz w:val="22"/>
          <w:szCs w:val="22"/>
        </w:rPr>
        <w:t>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E50226" w:rsidRDefault="00EA3A7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</w:t>
      </w:r>
      <w:r>
        <w:rPr>
          <w:rFonts w:ascii="Tinos" w:eastAsia="Tinos" w:hAnsi="Tinos" w:cs="Tinos"/>
          <w:sz w:val="22"/>
          <w:szCs w:val="22"/>
        </w:rPr>
        <w:t>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</w:t>
      </w:r>
      <w:r>
        <w:rPr>
          <w:rFonts w:ascii="Tinos" w:eastAsia="Tinos" w:hAnsi="Tinos" w:cs="Tinos"/>
          <w:sz w:val="22"/>
          <w:szCs w:val="22"/>
        </w:rPr>
        <w:t xml:space="preserve">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E50226" w:rsidRDefault="00EA3A75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</w:t>
      </w:r>
      <w:r>
        <w:rPr>
          <w:rFonts w:ascii="Tinos" w:eastAsia="Tinos" w:hAnsi="Tinos" w:cs="Tinos"/>
          <w:sz w:val="22"/>
          <w:szCs w:val="22"/>
        </w:rPr>
        <w:t>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</w:t>
      </w:r>
      <w:r>
        <w:rPr>
          <w:rFonts w:ascii="Tinos" w:eastAsia="Tinos" w:hAnsi="Tinos" w:cs="Tinos"/>
          <w:sz w:val="22"/>
          <w:szCs w:val="22"/>
        </w:rPr>
        <w:t>змещения Покупателю из бюджета, указанных выше сумм налога.</w:t>
      </w:r>
    </w:p>
    <w:p w:rsidR="00E50226" w:rsidRDefault="00EA3A75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E50226" w:rsidRDefault="00EA3A75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</w:t>
      </w:r>
      <w:r>
        <w:rPr>
          <w:rFonts w:ascii="Tinos" w:eastAsia="Tinos" w:hAnsi="Tinos" w:cs="Tinos"/>
          <w:sz w:val="22"/>
          <w:szCs w:val="22"/>
        </w:rPr>
        <w:t>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</w:t>
      </w:r>
      <w:r>
        <w:rPr>
          <w:rFonts w:ascii="Tinos" w:eastAsia="Tinos" w:hAnsi="Tinos" w:cs="Tinos"/>
          <w:sz w:val="22"/>
          <w:szCs w:val="22"/>
        </w:rPr>
        <w:t>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</w:t>
      </w:r>
      <w:r>
        <w:rPr>
          <w:rFonts w:ascii="Tinos" w:eastAsia="Tinos" w:hAnsi="Tinos" w:cs="Tinos"/>
          <w:sz w:val="22"/>
          <w:szCs w:val="22"/>
        </w:rPr>
        <w:t xml:space="preserve">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</w:t>
      </w:r>
      <w:r>
        <w:rPr>
          <w:rFonts w:ascii="Tinos" w:eastAsia="Tinos" w:hAnsi="Tinos" w:cs="Tinos"/>
          <w:sz w:val="22"/>
          <w:szCs w:val="22"/>
        </w:rPr>
        <w:t>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</w:t>
      </w:r>
      <w:r>
        <w:rPr>
          <w:rFonts w:ascii="Tinos" w:eastAsia="Tinos" w:hAnsi="Tinos" w:cs="Tinos"/>
          <w:sz w:val="22"/>
          <w:szCs w:val="22"/>
        </w:rPr>
        <w:t>ли возмещения Покупателю из бюджета, указанных выше сумм налога».</w:t>
      </w:r>
    </w:p>
    <w:p w:rsidR="00E50226" w:rsidRDefault="00EA3A7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</w:t>
      </w:r>
      <w:r>
        <w:rPr>
          <w:rFonts w:ascii="Tinos" w:eastAsia="Tinos" w:hAnsi="Tinos" w:cs="Tinos"/>
          <w:sz w:val="22"/>
          <w:szCs w:val="22"/>
        </w:rPr>
        <w:t>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E50226" w:rsidRDefault="00EA3A7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предоставить Покупателю, подписанный со </w:t>
      </w:r>
      <w:r>
        <w:rPr>
          <w:rFonts w:ascii="Tinos" w:eastAsia="Tinos" w:hAnsi="Tinos" w:cs="Tinos"/>
          <w:sz w:val="22"/>
          <w:szCs w:val="22"/>
        </w:rPr>
        <w:t>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E50226" w:rsidRDefault="00EA3A75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</w:t>
      </w:r>
      <w:r>
        <w:rPr>
          <w:rFonts w:ascii="Tinos" w:eastAsia="Tinos" w:hAnsi="Tinos" w:cs="Tinos"/>
          <w:sz w:val="22"/>
          <w:szCs w:val="22"/>
        </w:rPr>
        <w:t>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E50226" w:rsidRDefault="00EA3A7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</w:t>
      </w:r>
      <w:r>
        <w:rPr>
          <w:rFonts w:ascii="Tinos" w:eastAsia="Tinos" w:hAnsi="Tinos" w:cs="Tinos"/>
          <w:sz w:val="22"/>
          <w:szCs w:val="22"/>
        </w:rPr>
        <w:t>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</w:t>
      </w:r>
      <w:r>
        <w:rPr>
          <w:rFonts w:ascii="Tinos" w:eastAsia="Tinos" w:hAnsi="Tinos" w:cs="Tinos"/>
          <w:sz w:val="22"/>
          <w:szCs w:val="22"/>
        </w:rPr>
        <w:t xml:space="preserve">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</w:t>
      </w:r>
      <w:r>
        <w:rPr>
          <w:rFonts w:ascii="Tinos" w:eastAsia="Tinos" w:hAnsi="Tinos" w:cs="Tinos"/>
          <w:sz w:val="22"/>
          <w:szCs w:val="22"/>
        </w:rPr>
        <w:t>контролю и надзору в области налогов и сборов».</w:t>
      </w:r>
    </w:p>
    <w:p w:rsidR="00E50226" w:rsidRDefault="00EA3A75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E50226" w:rsidRDefault="00EA3A75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период с 12.01.2026 г. в течение (60) шестидесяти календарных дней.</w:t>
      </w:r>
    </w:p>
    <w:p w:rsidR="00E50226" w:rsidRDefault="00EA3A75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E50226" w:rsidRDefault="00EA3A75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E50226" w:rsidRDefault="00EA3A7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</w:t>
      </w:r>
      <w:r>
        <w:rPr>
          <w:rFonts w:ascii="Tinos" w:eastAsia="Tinos" w:hAnsi="Tinos" w:cs="Tinos"/>
          <w:sz w:val="22"/>
          <w:szCs w:val="22"/>
        </w:rPr>
        <w:t xml:space="preserve"> не позднее 3 (трех) календарных дней с момента отгрузки посредством почтовой, факсимильной, электронной почты.</w:t>
      </w:r>
    </w:p>
    <w:p w:rsidR="00E50226" w:rsidRDefault="00EA3A7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 xml:space="preserve">Право собственности и риск случайной гибели Продукции переходит от Поставщика к Покупателю в момент передачи продукции Покупателю (франко-склад </w:t>
      </w:r>
      <w:r>
        <w:rPr>
          <w:rFonts w:ascii="Tinos" w:eastAsia="Tinos" w:hAnsi="Tinos" w:cs="Tinos"/>
          <w:sz w:val="22"/>
          <w:szCs w:val="22"/>
        </w:rPr>
        <w:t>Покупателя).</w:t>
      </w:r>
    </w:p>
    <w:p w:rsidR="00E50226" w:rsidRDefault="00EA3A7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</w:t>
      </w:r>
      <w:r>
        <w:rPr>
          <w:rFonts w:ascii="Tinos" w:eastAsia="Tinos" w:hAnsi="Tinos" w:cs="Tinos"/>
          <w:sz w:val="22"/>
          <w:szCs w:val="22"/>
        </w:rPr>
        <w:t>ад Покупателя).</w:t>
      </w:r>
    </w:p>
    <w:p w:rsidR="00E50226" w:rsidRDefault="00EA3A75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E50226" w:rsidRDefault="00EA3A7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</w:t>
      </w:r>
      <w:r>
        <w:rPr>
          <w:rFonts w:ascii="Tinos" w:eastAsia="Tinos" w:hAnsi="Tinos" w:cs="Tinos"/>
          <w:sz w:val="22"/>
          <w:szCs w:val="22"/>
        </w:rPr>
        <w:t xml:space="preserve">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E50226" w:rsidRDefault="00EA3A7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</w:t>
      </w:r>
      <w:r>
        <w:rPr>
          <w:rFonts w:ascii="Tinos" w:eastAsia="Tinos" w:hAnsi="Tinos" w:cs="Tinos"/>
          <w:sz w:val="22"/>
          <w:szCs w:val="22"/>
        </w:rPr>
        <w:t>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E50226" w:rsidRDefault="00EA3A75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E50226" w:rsidRDefault="00EA3A7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</w:t>
      </w:r>
      <w:r>
        <w:rPr>
          <w:rFonts w:ascii="Tinos" w:eastAsia="Tinos" w:hAnsi="Tinos" w:cs="Tinos"/>
          <w:highlight w:val="white"/>
        </w:rPr>
        <w:t>характеристикам, указанным в Спецификации (П</w:t>
      </w:r>
      <w:r>
        <w:rPr>
          <w:rFonts w:ascii="Tinos" w:eastAsia="Tinos" w:hAnsi="Tinos" w:cs="Tinos"/>
          <w:highlight w:val="white"/>
        </w:rPr>
        <w:t>риложение № 1) и Приложении № 5 к Договору, изготовлена в год поставки или предшествующий ему, должна быть ранее не использованной и не подверженной восстановлению.</w:t>
      </w:r>
    </w:p>
    <w:p w:rsidR="00E50226" w:rsidRDefault="00EA3A75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соответствовать требованиям:</w:t>
      </w:r>
    </w:p>
    <w:p w:rsidR="00E50226" w:rsidRDefault="00EA3A75">
      <w:pPr>
        <w:pStyle w:val="afd"/>
        <w:numPr>
          <w:ilvl w:val="0"/>
          <w:numId w:val="24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 xml:space="preserve">Положения ПАО «Россети» О единой технической </w:t>
      </w:r>
      <w:r>
        <w:rPr>
          <w:rFonts w:ascii="Tinos" w:eastAsia="Tinos" w:hAnsi="Tinos" w:cs="Tinos"/>
        </w:rPr>
        <w:t>политике в электросетевом комплексе.</w:t>
      </w:r>
    </w:p>
    <w:p w:rsidR="00E50226" w:rsidRDefault="00EA3A75">
      <w:pPr>
        <w:pStyle w:val="afd"/>
        <w:numPr>
          <w:ilvl w:val="0"/>
          <w:numId w:val="24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Действующим в РФ нормативным документам.</w:t>
      </w:r>
    </w:p>
    <w:p w:rsidR="00E50226" w:rsidRDefault="00EA3A7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</w:t>
      </w:r>
      <w:r>
        <w:rPr>
          <w:rFonts w:ascii="Tinos" w:eastAsia="Tinos" w:hAnsi="Tinos" w:cs="Tinos"/>
        </w:rPr>
        <w:t xml:space="preserve">ать требованиям, указанным в технических условиях изготовителя изделия, требованиям ГОСТ 23216-78 и др. нормативно-технической документации. </w:t>
      </w:r>
    </w:p>
    <w:p w:rsidR="00E50226" w:rsidRDefault="00EA3A75">
      <w:pPr>
        <w:spacing w:after="0" w:line="17" w:lineRule="atLeast"/>
        <w:jc w:val="both"/>
        <w:rPr>
          <w:rFonts w:ascii="Tinos" w:hAnsi="Tinos" w:cs="Tinos"/>
          <w:i/>
          <w:highlight w:val="white"/>
        </w:rPr>
      </w:pPr>
      <w:r>
        <w:rPr>
          <w:rFonts w:ascii="Tinos" w:eastAsia="Tinos" w:hAnsi="Tinos" w:cs="Tinos"/>
          <w:highlight w:val="white"/>
        </w:rPr>
        <w:t>Продукция должна снабжаться идентифицирующей и информационной маркировкой, обеспечивающей потребителя полной инфор</w:t>
      </w:r>
      <w:r>
        <w:rPr>
          <w:rFonts w:ascii="Tinos" w:eastAsia="Tinos" w:hAnsi="Tinos" w:cs="Tinos"/>
          <w:highlight w:val="white"/>
        </w:rPr>
        <w:t>мацией о Продукции.</w:t>
      </w:r>
    </w:p>
    <w:p w:rsidR="00E50226" w:rsidRDefault="00EA3A7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iCs/>
          <w:highlight w:val="white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</w:t>
      </w:r>
      <w:r>
        <w:rPr>
          <w:rFonts w:ascii="Tinos" w:eastAsia="Tinos" w:hAnsi="Tinos" w:cs="Tinos"/>
          <w:iCs/>
          <w:highlight w:val="white"/>
        </w:rPr>
        <w:t>ции.</w:t>
      </w:r>
      <w:r>
        <w:rPr>
          <w:rFonts w:ascii="Tinos" w:eastAsia="Tinos" w:hAnsi="Tinos" w:cs="Tinos"/>
        </w:rPr>
        <w:t xml:space="preserve"> Наличие сервисного центра предприятия-производителя в РФ</w:t>
      </w:r>
      <w:r>
        <w:rPr>
          <w:rFonts w:ascii="Tinos" w:eastAsia="Tinos" w:hAnsi="Tinos" w:cs="Tinos"/>
        </w:rPr>
        <w:t>.</w:t>
      </w:r>
    </w:p>
    <w:p w:rsidR="00E50226" w:rsidRDefault="00EA3A7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E50226" w:rsidRDefault="00EA3A7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Срок гарантии на поставляемую Продукцию должен быть не менее 5 </w:t>
      </w:r>
      <w:r>
        <w:rPr>
          <w:rFonts w:ascii="Tinos" w:eastAsia="Tinos" w:hAnsi="Tinos" w:cs="Tinos"/>
          <w:highlight w:val="white"/>
        </w:rPr>
        <w:t xml:space="preserve">(пяти) лет. Время начала исчисления гарантийного срока – с момента </w:t>
      </w:r>
      <w:r>
        <w:rPr>
          <w:rFonts w:ascii="Tinos" w:eastAsia="Tinos" w:hAnsi="Tinos" w:cs="Tinos"/>
        </w:rPr>
        <w:t>ввода оборудования и материалов в эксплуатацию</w:t>
      </w:r>
      <w:r>
        <w:rPr>
          <w:rFonts w:ascii="Tinos" w:eastAsia="Tinos" w:hAnsi="Tinos" w:cs="Tinos"/>
          <w:highlight w:val="white"/>
        </w:rPr>
        <w:t>.</w:t>
      </w:r>
    </w:p>
    <w:p w:rsidR="00E50226" w:rsidRDefault="00EA3A7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Поставщик должен за свой счет и сроки, согласованные с Покупателем, устранять любые дефекты в поставляемой П</w:t>
      </w:r>
      <w:r>
        <w:rPr>
          <w:rFonts w:ascii="Tinos" w:eastAsia="Tinos" w:hAnsi="Tinos" w:cs="Tinos"/>
        </w:rPr>
        <w:t>родукции, выявленные в течение га</w:t>
      </w:r>
      <w:r>
        <w:rPr>
          <w:rFonts w:ascii="Tinos" w:eastAsia="Tinos" w:hAnsi="Tinos" w:cs="Tinos"/>
        </w:rPr>
        <w:t>рантийного срока.</w:t>
      </w:r>
    </w:p>
    <w:p w:rsidR="00E50226" w:rsidRDefault="00EA3A7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</w:t>
      </w:r>
      <w:r>
        <w:rPr>
          <w:rFonts w:ascii="Tinos" w:eastAsia="Tinos" w:hAnsi="Tinos" w:cs="Tinos"/>
        </w:rPr>
        <w:t>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Покупателя.</w:t>
      </w:r>
    </w:p>
    <w:p w:rsidR="00E50226" w:rsidRDefault="00EA3A7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или не произведет замену некачественной Прод</w:t>
      </w:r>
      <w:r>
        <w:rPr>
          <w:rFonts w:ascii="Tinos" w:eastAsia="Tinos" w:hAnsi="Tinos" w:cs="Tinos"/>
        </w:rPr>
        <w:t>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</w:t>
      </w:r>
      <w:r>
        <w:rPr>
          <w:rFonts w:ascii="Tinos" w:eastAsia="Tinos" w:hAnsi="Tinos" w:cs="Tinos"/>
        </w:rPr>
        <w:t>онодательством и условиями настоящего Договора.</w:t>
      </w:r>
    </w:p>
    <w:p w:rsidR="00E50226" w:rsidRDefault="00EA3A75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</w:t>
      </w:r>
      <w:r>
        <w:rPr>
          <w:rFonts w:ascii="Tinos" w:eastAsia="Tinos" w:hAnsi="Tinos" w:cs="Tinos"/>
        </w:rPr>
        <w:t xml:space="preserve">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E50226" w:rsidRDefault="00EA3A75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отказаться от исполнения Договора и потребовать возврата уплаченной за Продукцию денежной суммы;</w:t>
      </w:r>
    </w:p>
    <w:p w:rsidR="00E50226" w:rsidRDefault="00EA3A75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</w:t>
      </w:r>
      <w:r>
        <w:rPr>
          <w:rFonts w:ascii="Tinos" w:eastAsia="Tinos" w:hAnsi="Tinos" w:cs="Tinos"/>
        </w:rPr>
        <w:t>енадлежащего качества Продукцией, соответствующей Договору.</w:t>
      </w:r>
    </w:p>
    <w:p w:rsidR="00E50226" w:rsidRDefault="00EA3A75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E50226" w:rsidRDefault="00EA3A75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E50226" w:rsidRDefault="00EA3A75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</w:t>
      </w:r>
      <w:r>
        <w:rPr>
          <w:rFonts w:ascii="Tinos" w:eastAsia="Tinos" w:hAnsi="Tinos" w:cs="Tinos"/>
        </w:rPr>
        <w:t>3 ГК РФ), СО_5.022 и условиями Договора.</w:t>
      </w:r>
    </w:p>
    <w:p w:rsidR="00E50226" w:rsidRDefault="00EA3A75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E50226" w:rsidRDefault="00EA3A75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E50226" w:rsidRDefault="00EA3A75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E50226" w:rsidRDefault="00EA3A75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упаковки предмету Договора, упаков</w:t>
      </w:r>
      <w:r>
        <w:rPr>
          <w:rFonts w:ascii="Tinos" w:eastAsia="Tinos" w:hAnsi="Tinos" w:cs="Tinos"/>
        </w:rPr>
        <w:t>очным листам и характеристикам, указанным в товаросопроводительной документации;</w:t>
      </w:r>
    </w:p>
    <w:p w:rsidR="00E50226" w:rsidRDefault="00EA3A75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E50226" w:rsidRDefault="00EA3A75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E50226" w:rsidRDefault="00EA3A75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</w:t>
      </w:r>
      <w:r>
        <w:rPr>
          <w:rFonts w:ascii="Tinos" w:eastAsia="Tinos" w:hAnsi="Tinos" w:cs="Tinos"/>
        </w:rPr>
        <w:t>оворов на поставку.</w:t>
      </w:r>
    </w:p>
    <w:p w:rsidR="00E50226" w:rsidRDefault="00EA3A75">
      <w:pPr>
        <w:tabs>
          <w:tab w:val="left" w:pos="283"/>
          <w:tab w:val="left" w:pos="878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E50226" w:rsidRDefault="00EA3A75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E50226" w:rsidRDefault="00EA3A75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Полный комплект технической и э</w:t>
      </w:r>
      <w:r>
        <w:rPr>
          <w:rFonts w:ascii="Tinos" w:eastAsia="Tinos" w:hAnsi="Tinos" w:cs="Tinos"/>
        </w:rPr>
        <w:t>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</w:t>
      </w:r>
      <w:r>
        <w:rPr>
          <w:rFonts w:ascii="Tinos" w:eastAsia="Tinos" w:hAnsi="Tinos" w:cs="Tinos"/>
        </w:rPr>
        <w:t>алов.</w:t>
      </w:r>
    </w:p>
    <w:p w:rsidR="00E50226" w:rsidRDefault="00EA3A75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E50226" w:rsidRDefault="00EA3A75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E50226" w:rsidRDefault="00EA3A75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</w:t>
      </w:r>
      <w:r>
        <w:rPr>
          <w:rFonts w:ascii="Tinos" w:eastAsia="Tinos" w:hAnsi="Tinos" w:cs="Tinos"/>
        </w:rPr>
        <w:t>ия Продукции.</w:t>
      </w:r>
    </w:p>
    <w:p w:rsidR="00E50226" w:rsidRDefault="00EA3A75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</w:t>
      </w:r>
      <w:r>
        <w:rPr>
          <w:rFonts w:ascii="Tinos" w:eastAsia="Tinos" w:hAnsi="Tinos" w:cs="Tinos"/>
          <w:highlight w:val="white"/>
        </w:rPr>
        <w:t>ра.</w:t>
      </w:r>
    </w:p>
    <w:p w:rsidR="00E50226" w:rsidRDefault="00EA3A75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  <w:highlight w:val="white"/>
        </w:rPr>
        <w:t xml:space="preserve">                                                 </w:t>
      </w:r>
      <w:r>
        <w:rPr>
          <w:rFonts w:ascii="Tinos" w:eastAsia="Tinos" w:hAnsi="Tinos" w:cs="Tinos"/>
          <w:b/>
        </w:rPr>
        <w:t xml:space="preserve">               5.  Тара и упаковка</w:t>
      </w:r>
    </w:p>
    <w:p w:rsidR="00E50226" w:rsidRDefault="00EA3A75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E50226" w:rsidRDefault="00EA3A75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</w:t>
      </w:r>
      <w:r>
        <w:rPr>
          <w:rFonts w:ascii="Tinos" w:eastAsia="Tinos" w:hAnsi="Tinos" w:cs="Tinos"/>
          <w:sz w:val="22"/>
          <w:szCs w:val="22"/>
        </w:rPr>
        <w:t xml:space="preserve">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</w:t>
      </w:r>
      <w:r>
        <w:rPr>
          <w:rFonts w:ascii="Tinos" w:eastAsia="Tinos" w:hAnsi="Tinos" w:cs="Tinos"/>
          <w:sz w:val="22"/>
          <w:szCs w:val="22"/>
        </w:rPr>
        <w:t>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E50226" w:rsidRDefault="00EA3A75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</w:t>
      </w:r>
      <w:r>
        <w:rPr>
          <w:rFonts w:ascii="Tinos" w:eastAsia="Tinos" w:hAnsi="Tinos" w:cs="Tinos"/>
          <w:sz w:val="22"/>
          <w:szCs w:val="22"/>
        </w:rPr>
        <w:t>укции, указанную в Спецификации (Приложение № 1).</w:t>
      </w:r>
    </w:p>
    <w:p w:rsidR="00E50226" w:rsidRDefault="00EA3A75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E50226" w:rsidRDefault="00EA3A75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E50226" w:rsidRDefault="00EA3A75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E50226" w:rsidRDefault="00EA3A7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</w:t>
      </w:r>
      <w:r>
        <w:rPr>
          <w:rFonts w:ascii="Tinos" w:eastAsia="Tinos" w:hAnsi="Tinos" w:cs="Tinos"/>
          <w:sz w:val="22"/>
          <w:szCs w:val="22"/>
        </w:rPr>
        <w:t>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E50226" w:rsidRDefault="00EA3A75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4.7.1., 4.7.3. Договора, Поставщик</w:t>
      </w:r>
      <w:r>
        <w:rPr>
          <w:rFonts w:ascii="Tinos" w:eastAsia="Tinos" w:hAnsi="Tinos" w:cs="Tinos"/>
          <w:sz w:val="22"/>
          <w:szCs w:val="22"/>
        </w:rPr>
        <w:t xml:space="preserve">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E50226" w:rsidRDefault="00EA3A75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случае досрочного расторжения настоящего Договора по инициативе Поставщика в свя</w:t>
      </w:r>
      <w:r>
        <w:rPr>
          <w:rFonts w:ascii="Tinos" w:eastAsia="Tinos" w:hAnsi="Tinos" w:cs="Tinos"/>
          <w:sz w:val="22"/>
          <w:szCs w:val="22"/>
        </w:rPr>
        <w:t>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E50226" w:rsidRDefault="00EA3A7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</w:t>
      </w:r>
      <w:r>
        <w:rPr>
          <w:rFonts w:ascii="Tinos" w:eastAsia="Tinos" w:hAnsi="Tinos" w:cs="Tinos"/>
          <w:sz w:val="22"/>
          <w:szCs w:val="22"/>
        </w:rPr>
        <w:t xml:space="preserve">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</w:t>
      </w:r>
      <w:r>
        <w:rPr>
          <w:rFonts w:ascii="Tinos" w:eastAsia="Tinos" w:hAnsi="Tinos" w:cs="Tinos"/>
          <w:sz w:val="22"/>
          <w:szCs w:val="22"/>
        </w:rPr>
        <w:t xml:space="preserve">каждый день просрочки. </w:t>
      </w:r>
    </w:p>
    <w:p w:rsidR="00E50226" w:rsidRDefault="00EA3A75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</w:t>
      </w:r>
      <w:r>
        <w:rPr>
          <w:rFonts w:ascii="Tinos" w:eastAsia="Tinos" w:hAnsi="Tinos" w:cs="Tinos"/>
          <w:sz w:val="22"/>
          <w:szCs w:val="22"/>
        </w:rPr>
        <w:t>ого платежа.</w:t>
      </w:r>
    </w:p>
    <w:p w:rsidR="00E50226" w:rsidRDefault="00EA3A7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E50226" w:rsidRDefault="00EA3A7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E50226" w:rsidRDefault="00EA3A75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</w:t>
      </w:r>
      <w:r>
        <w:rPr>
          <w:rFonts w:ascii="Tinos" w:eastAsia="Tinos" w:hAnsi="Tinos" w:cs="Tinos"/>
          <w:sz w:val="22"/>
          <w:szCs w:val="22"/>
        </w:rPr>
        <w:t>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E50226" w:rsidRDefault="00EA3A75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</w:t>
      </w:r>
      <w:r>
        <w:rPr>
          <w:rFonts w:ascii="Tinos" w:eastAsia="Tinos" w:hAnsi="Tinos" w:cs="Tinos"/>
          <w:sz w:val="22"/>
          <w:szCs w:val="22"/>
        </w:rPr>
        <w:t>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E50226" w:rsidRDefault="00EA3A7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</w:t>
      </w:r>
      <w:r>
        <w:rPr>
          <w:rFonts w:ascii="Tinos" w:eastAsia="Tinos" w:hAnsi="Tinos" w:cs="Tinos"/>
          <w:sz w:val="22"/>
          <w:szCs w:val="22"/>
        </w:rPr>
        <w:t xml:space="preserve"> Поставщик уплачивает Покупателю штраф в размере 0,1% от стоимости Договора.</w:t>
      </w:r>
    </w:p>
    <w:p w:rsidR="00E50226" w:rsidRDefault="00EA3A7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E50226" w:rsidRDefault="00EA3A75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подлежащего оплате Покупателем Товара по Договору </w:t>
      </w:r>
      <w:r>
        <w:rPr>
          <w:rFonts w:ascii="Tinos" w:eastAsia="Tinos" w:hAnsi="Tinos" w:cs="Tinos"/>
          <w:sz w:val="22"/>
          <w:szCs w:val="22"/>
        </w:rPr>
        <w:t xml:space="preserve">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</w:t>
      </w:r>
      <w:r>
        <w:rPr>
          <w:rFonts w:ascii="Tinos" w:eastAsia="Tinos" w:hAnsi="Tinos" w:cs="Tinos"/>
          <w:sz w:val="22"/>
          <w:szCs w:val="22"/>
        </w:rPr>
        <w:t>и иных санкций, Покупатель вправе выставить Поставщику счет на оплату санкций, превышающих стоимость Товара по Договору.</w:t>
      </w:r>
    </w:p>
    <w:p w:rsidR="00E50226" w:rsidRDefault="00EA3A75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проценты за пользование чужими денежными средствами, неосновательное обогаще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независимой гарантией исполнение Постав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E50226" w:rsidRDefault="00EA3A75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</w:t>
      </w:r>
      <w:r>
        <w:rPr>
          <w:rFonts w:ascii="Tinos" w:eastAsia="Tinos" w:hAnsi="Tinos" w:cs="Tinos"/>
          <w:sz w:val="22"/>
          <w:szCs w:val="22"/>
        </w:rPr>
        <w:t>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</w:t>
      </w:r>
      <w:r>
        <w:rPr>
          <w:rFonts w:ascii="Tinos" w:eastAsia="Tinos" w:hAnsi="Tinos" w:cs="Tinos"/>
          <w:sz w:val="22"/>
          <w:szCs w:val="22"/>
        </w:rPr>
        <w:t>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E50226" w:rsidRDefault="00EA3A75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E50226" w:rsidRDefault="00EA3A75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E50226" w:rsidRDefault="00EA3A75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</w:t>
      </w:r>
      <w:r>
        <w:rPr>
          <w:rFonts w:ascii="Tinos" w:eastAsia="Tinos" w:hAnsi="Tinos" w:cs="Tinos"/>
          <w:sz w:val="22"/>
          <w:szCs w:val="22"/>
        </w:rPr>
        <w:t>соглашаются, что документы и иные материалы в рамках арбитража могут направляться по следующим адресам электронной почты:</w:t>
      </w:r>
    </w:p>
    <w:p w:rsidR="00E50226" w:rsidRDefault="00EA3A75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%20inf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</w:t>
        </w:r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E50226" w:rsidRDefault="00EA3A75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E50226" w:rsidRDefault="00EA3A75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lastRenderedPageBreak/>
        <w:t xml:space="preserve">Досудебный порядок урегулирования спора является обязательным. Срок ответа на претензию - 15 </w:t>
      </w:r>
      <w:r>
        <w:rPr>
          <w:rFonts w:ascii="Tinos" w:eastAsia="Tinos" w:hAnsi="Tinos" w:cs="Tinos"/>
          <w:sz w:val="22"/>
          <w:szCs w:val="22"/>
          <w:highlight w:val="white"/>
        </w:rPr>
        <w:t>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E50226" w:rsidRDefault="00EA3A75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</w:t>
      </w:r>
      <w:r>
        <w:rPr>
          <w:rFonts w:ascii="Tinos" w:eastAsia="Tinos" w:hAnsi="Tinos" w:cs="Tinos"/>
          <w:sz w:val="22"/>
          <w:szCs w:val="22"/>
          <w:highlight w:val="white"/>
        </w:rPr>
        <w:t>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E50226" w:rsidRDefault="00EA3A75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Поставщик обязан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возникших из-за </w:t>
      </w:r>
      <w:r>
        <w:rPr>
          <w:rFonts w:ascii="Tinos" w:eastAsia="Tinos" w:hAnsi="Tinos" w:cs="Tinos"/>
          <w:sz w:val="22"/>
          <w:szCs w:val="22"/>
          <w:highlight w:val="white"/>
        </w:rPr>
        <w:t>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</w:p>
    <w:p w:rsidR="00E50226" w:rsidRDefault="00EA3A75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Основанием для возмещения Покупателю указанных </w:t>
      </w:r>
      <w:r>
        <w:rPr>
          <w:rFonts w:ascii="Tinos" w:eastAsia="Tinos" w:hAnsi="Tinos" w:cs="Tinos"/>
          <w:sz w:val="22"/>
          <w:szCs w:val="22"/>
          <w:highlight w:val="white"/>
        </w:rPr>
        <w:t>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</w:p>
    <w:p w:rsidR="00E50226" w:rsidRDefault="00EA3A75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наличии у Покупателя не исполненных обязательств по оплате перед Пост</w:t>
      </w:r>
      <w:r>
        <w:rPr>
          <w:rFonts w:ascii="Tinos" w:eastAsia="Tinos" w:hAnsi="Tinos" w:cs="Tinos"/>
          <w:sz w:val="22"/>
          <w:szCs w:val="22"/>
          <w:highlight w:val="white"/>
        </w:rPr>
        <w:t>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5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E50226" w:rsidRDefault="00EA3A75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</w:t>
      </w:r>
      <w:r>
        <w:rPr>
          <w:rFonts w:ascii="Tinos" w:eastAsia="Tinos" w:hAnsi="Tinos" w:cs="Tinos"/>
          <w:b/>
          <w:bCs/>
          <w:highlight w:val="white"/>
        </w:rPr>
        <w:t>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6"/>
      </w:r>
    </w:p>
    <w:p w:rsidR="00E50226" w:rsidRDefault="00EA3A75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7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E50226" w:rsidRDefault="00EA3A75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E50226" w:rsidRDefault="00EA3A75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E50226" w:rsidRDefault="00EA3A75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nos" w:eastAsia="Tinos" w:hAnsi="Tinos" w:cs="Tinos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nos" w:eastAsia="Tinos" w:hAnsi="Tinos" w:cs="Tinos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nos" w:eastAsia="Tinos" w:hAnsi="Tinos" w:cs="Tinos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E50226" w:rsidRDefault="00EA3A75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</w:t>
      </w:r>
      <w:r>
        <w:rPr>
          <w:rFonts w:ascii="Tinos" w:eastAsia="Tinos" w:hAnsi="Tinos" w:cs="Tinos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nos" w:eastAsia="Tinos" w:hAnsi="Tinos" w:cs="Tinos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E50226" w:rsidRDefault="00EA3A75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</w:t>
      </w:r>
      <w:r>
        <w:rPr>
          <w:rFonts w:ascii="Tinos" w:eastAsia="Tinos" w:hAnsi="Tinos" w:cs="Tinos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E50226" w:rsidRDefault="00EA3A75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nos" w:eastAsia="Tinos" w:hAnsi="Tinos" w:cs="Tinos"/>
        </w:rPr>
        <w:t>тв, срок исполнения которых наступил до возникновения обстоятельств непреодолимой силы.</w:t>
      </w:r>
    </w:p>
    <w:p w:rsidR="00E50226" w:rsidRDefault="00EA3A75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E50226" w:rsidRDefault="00EA3A7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nos" w:eastAsia="Tinos" w:hAnsi="Tinos" w:cs="Tinos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nos" w:eastAsia="Tinos" w:hAnsi="Tinos" w:cs="Tinos"/>
        </w:rPr>
        <w:t>х партнеров и поддерживают антикоррупционные стандарты ведения бизнеса.</w:t>
      </w:r>
    </w:p>
    <w:p w:rsidR="00E50226" w:rsidRDefault="00EA3A7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nos" w:eastAsia="Tinos" w:hAnsi="Tinos" w:cs="Tinos"/>
        </w:rPr>
        <w:t xml:space="preserve">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</w:t>
      </w:r>
      <w:r>
        <w:rPr>
          <w:rFonts w:ascii="Tinos" w:eastAsia="Tinos" w:hAnsi="Tinos" w:cs="Tinos"/>
        </w:rPr>
        <w:t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E50226" w:rsidRDefault="00EA3A7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</w:t>
      </w:r>
      <w:r>
        <w:rPr>
          <w:rFonts w:ascii="Tinos" w:eastAsia="Tinos" w:hAnsi="Tinos" w:cs="Tinos"/>
        </w:rPr>
        <w:t>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E50226" w:rsidRDefault="00EA3A75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</w:t>
      </w:r>
      <w:r>
        <w:rPr>
          <w:rFonts w:ascii="Tinos" w:eastAsia="Tinos" w:hAnsi="Tinos" w:cs="Tinos"/>
        </w:rPr>
        <w:t>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</w:t>
      </w:r>
      <w:r>
        <w:rPr>
          <w:rFonts w:ascii="Tinos" w:eastAsia="Tinos" w:hAnsi="Tinos" w:cs="Tinos"/>
        </w:rPr>
        <w:t>ей его Стороны.</w:t>
      </w:r>
    </w:p>
    <w:p w:rsidR="00E50226" w:rsidRDefault="00EA3A7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</w:t>
      </w:r>
      <w:r>
        <w:rPr>
          <w:rFonts w:ascii="Tinos" w:eastAsia="Tinos" w:hAnsi="Tinos" w:cs="Tinos"/>
        </w:rPr>
        <w:t>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</w:t>
      </w:r>
      <w:r>
        <w:rPr>
          <w:rFonts w:ascii="Tinos" w:eastAsia="Tinos" w:hAnsi="Tinos" w:cs="Tinos"/>
        </w:rPr>
        <w:t xml:space="preserve"> уведомления.</w:t>
      </w:r>
    </w:p>
    <w:p w:rsidR="00E50226" w:rsidRDefault="00EA3A75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</w:t>
      </w:r>
      <w:r>
        <w:rPr>
          <w:rFonts w:ascii="Tinos" w:eastAsia="Tinos" w:hAnsi="Tinos" w:cs="Tinos"/>
        </w:rPr>
        <w:t>пционной оговорки любой из Сторон, аффилированными лицами, работниками или посредниками.</w:t>
      </w:r>
    </w:p>
    <w:p w:rsidR="00E50226" w:rsidRDefault="00EA3A7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</w:t>
      </w:r>
      <w:r>
        <w:rPr>
          <w:rFonts w:ascii="Tinos" w:eastAsia="Tinos" w:hAnsi="Tinos" w:cs="Tinos"/>
        </w:rPr>
        <w:t>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</w:t>
      </w:r>
      <w:r>
        <w:rPr>
          <w:rFonts w:ascii="Tinos" w:eastAsia="Tinos" w:hAnsi="Tinos" w:cs="Tinos"/>
        </w:rPr>
        <w:t>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</w:t>
      </w:r>
      <w:r>
        <w:rPr>
          <w:rFonts w:ascii="Tinos" w:eastAsia="Tinos" w:hAnsi="Tinos" w:cs="Tinos"/>
        </w:rPr>
        <w:t>акого расторжения.</w:t>
      </w:r>
    </w:p>
    <w:p w:rsidR="00E50226" w:rsidRDefault="00EA3A75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E50226" w:rsidRDefault="00EA3A7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</w:t>
      </w:r>
      <w:r>
        <w:rPr>
          <w:rFonts w:ascii="Tinos" w:eastAsia="Tinos" w:hAnsi="Tinos" w:cs="Tinos"/>
          <w:sz w:val="22"/>
          <w:szCs w:val="22"/>
        </w:rPr>
        <w:t xml:space="preserve">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E50226" w:rsidRDefault="00EA3A7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</w:t>
      </w:r>
      <w:r>
        <w:rPr>
          <w:rFonts w:ascii="Tinos" w:eastAsia="Tinos" w:hAnsi="Tinos" w:cs="Tinos"/>
          <w:sz w:val="22"/>
          <w:szCs w:val="22"/>
        </w:rPr>
        <w:t xml:space="preserve">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E50226" w:rsidRDefault="00EA3A7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</w:t>
      </w:r>
      <w:r>
        <w:rPr>
          <w:rFonts w:ascii="Tinos" w:eastAsia="Tinos" w:hAnsi="Tinos" w:cs="Tinos"/>
          <w:sz w:val="22"/>
          <w:szCs w:val="22"/>
        </w:rPr>
        <w:t xml:space="preserve"> течение 5 (пяти) лет после прекращения действия Договора.</w:t>
      </w:r>
    </w:p>
    <w:p w:rsidR="00E50226" w:rsidRDefault="00EA3A7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E50226" w:rsidRDefault="00EA3A7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</w:t>
      </w:r>
      <w:r>
        <w:rPr>
          <w:rFonts w:ascii="Tinos" w:eastAsia="Tinos" w:hAnsi="Tinos" w:cs="Tinos"/>
          <w:sz w:val="22"/>
          <w:szCs w:val="22"/>
        </w:rPr>
        <w:t>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E50226" w:rsidRDefault="00EA3A75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8"/>
      </w:r>
    </w:p>
    <w:p w:rsidR="00E50226" w:rsidRDefault="00EA3A7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</w:t>
      </w:r>
      <w:r>
        <w:rPr>
          <w:rFonts w:ascii="Tinos" w:eastAsia="Tinos" w:hAnsi="Tinos" w:cs="Tinos"/>
        </w:rPr>
        <w:t>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E50226" w:rsidRDefault="00EA3A7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</w:t>
      </w:r>
      <w:r>
        <w:rPr>
          <w:rFonts w:ascii="Tinos" w:eastAsia="Tinos" w:hAnsi="Tinos" w:cs="Tinos"/>
        </w:rPr>
        <w:t>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E50226" w:rsidRDefault="00EA3A7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</w:t>
      </w:r>
      <w:r>
        <w:rPr>
          <w:rFonts w:ascii="Tinos" w:eastAsia="Tinos" w:hAnsi="Tinos" w:cs="Tinos"/>
        </w:rPr>
        <w:t>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E50226" w:rsidRDefault="00EA3A7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</w:t>
      </w:r>
      <w:r>
        <w:rPr>
          <w:rFonts w:ascii="Tinos" w:eastAsia="Tinos" w:hAnsi="Tinos" w:cs="Tinos"/>
        </w:rPr>
        <w:t xml:space="preserve">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E50226" w:rsidRDefault="00EA3A75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E50226" w:rsidRDefault="00EA3A75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</w:t>
      </w:r>
      <w:r>
        <w:rPr>
          <w:rFonts w:ascii="Tinos" w:eastAsia="Tinos" w:hAnsi="Tinos" w:cs="Tinos"/>
          <w:sz w:val="22"/>
          <w:szCs w:val="22"/>
        </w:rPr>
        <w:t xml:space="preserve">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E50226" w:rsidRDefault="00EA3A75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 соответствии со ст. 431 ГК РФ подлежит</w:t>
      </w:r>
      <w:r>
        <w:rPr>
          <w:rFonts w:ascii="Tinos" w:eastAsia="Tinos" w:hAnsi="Tinos" w:cs="Tinos"/>
          <w:sz w:val="22"/>
          <w:szCs w:val="22"/>
        </w:rPr>
        <w:t xml:space="preserve"> толкованию с учетом буквального значения содержащихся в нем слов и выражений.</w:t>
      </w:r>
    </w:p>
    <w:p w:rsidR="00E50226" w:rsidRDefault="00EA3A75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Особые условия</w:t>
      </w:r>
    </w:p>
    <w:p w:rsidR="00E50226" w:rsidRDefault="00EA3A75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13.1. П</w:t>
      </w:r>
      <w:r>
        <w:rPr>
          <w:rFonts w:ascii="Tinos" w:eastAsia="Tinos" w:hAnsi="Tinos" w:cs="Tinos"/>
          <w:sz w:val="22"/>
          <w:szCs w:val="22"/>
          <w:highlight w:val="white"/>
        </w:rPr>
        <w:t>оставщик обязуется предоставлять Покупателю:</w:t>
      </w:r>
    </w:p>
    <w:p w:rsidR="00E50226" w:rsidRDefault="00EA3A75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полной цепочке собственников, включая конечных бенефициаров, а также о составе исполнительных орг</w:t>
      </w:r>
      <w:r>
        <w:rPr>
          <w:rFonts w:ascii="Tinos" w:eastAsia="Tinos" w:hAnsi="Tinos" w:cs="Tinos"/>
          <w:highlight w:val="white"/>
        </w:rPr>
        <w:t>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</w:t>
      </w:r>
      <w:r>
        <w:rPr>
          <w:rFonts w:ascii="Tinos" w:eastAsia="Tinos" w:hAnsi="Tinos" w:cs="Tinos"/>
          <w:highlight w:val="white"/>
        </w:rPr>
        <w:t xml:space="preserve">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Evtifeva_DV@tv.rosseti-sib.ru</w:t>
        </w:r>
      </w:hyperlink>
      <w:r>
        <w:rPr>
          <w:rFonts w:ascii="Tinos" w:eastAsia="Tinos" w:hAnsi="Tinos" w:cs="Tinos"/>
          <w:highlight w:val="white"/>
        </w:rPr>
        <w:t>;</w:t>
      </w:r>
    </w:p>
    <w:p w:rsidR="00E50226" w:rsidRDefault="00EA3A75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привлечении Поставщиком к исполнению своих обязательст</w:t>
      </w:r>
      <w:r>
        <w:rPr>
          <w:rFonts w:ascii="Tinos" w:eastAsia="Tinos" w:hAnsi="Tinos" w:cs="Tinos"/>
          <w:highlight w:val="white"/>
        </w:rPr>
        <w:t>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</w:t>
      </w:r>
      <w:r>
        <w:rPr>
          <w:rFonts w:ascii="Tinos" w:eastAsia="Tinos" w:hAnsi="Tinos" w:cs="Tinos"/>
          <w:highlight w:val="white"/>
        </w:rPr>
        <w:t xml:space="preserve">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Evtifeva_DV@tv.rosseti-sib.ru</w:t>
        </w:r>
      </w:hyperlink>
      <w:r>
        <w:rPr>
          <w:rFonts w:ascii="Tinos" w:eastAsia="Tinos" w:hAnsi="Tinos" w:cs="Tinos"/>
          <w:highlight w:val="white"/>
        </w:rPr>
        <w:t>.</w:t>
      </w:r>
    </w:p>
    <w:p w:rsidR="00E50226" w:rsidRDefault="00EA3A75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обязуется предоставлять Покупателю информацию об изменении состава (по сравнению с существовавшим на дату заклю</w:t>
      </w:r>
      <w:r>
        <w:rPr>
          <w:rFonts w:ascii="Tinos" w:eastAsia="Tinos" w:hAnsi="Tinos" w:cs="Tinos"/>
          <w:highlight w:val="white"/>
        </w:rPr>
        <w:t>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</w:t>
      </w:r>
      <w:r>
        <w:rPr>
          <w:rFonts w:ascii="Tinos" w:eastAsia="Tinos" w:hAnsi="Tinos" w:cs="Tinos"/>
          <w:highlight w:val="white"/>
        </w:rPr>
        <w:t>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</w:t>
      </w:r>
      <w:r>
        <w:rPr>
          <w:rFonts w:ascii="Tinos" w:eastAsia="Tinos" w:hAnsi="Tinos" w:cs="Tinos"/>
          <w:highlight w:val="white"/>
        </w:rPr>
        <w:t xml:space="preserve">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Evtifeva_DV@tv.rosseti-sib.ru</w:t>
        </w:r>
      </w:hyperlink>
      <w:r>
        <w:rPr>
          <w:rFonts w:ascii="Tinos" w:eastAsia="Tinos" w:hAnsi="Tinos" w:cs="Tinos"/>
          <w:highlight w:val="white"/>
        </w:rPr>
        <w:t xml:space="preserve">. </w:t>
      </w:r>
    </w:p>
    <w:p w:rsidR="00E50226" w:rsidRDefault="00EA3A75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</w:t>
      </w:r>
      <w:r>
        <w:rPr>
          <w:rFonts w:ascii="Tinos" w:eastAsia="Tinos" w:hAnsi="Tinos" w:cs="Tinos"/>
          <w:highlight w:val="white"/>
        </w:rPr>
        <w:t xml:space="preserve">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</w:t>
      </w:r>
      <w:r>
        <w:rPr>
          <w:rFonts w:ascii="Tinos" w:eastAsia="Tinos" w:hAnsi="Tinos" w:cs="Tinos"/>
        </w:rPr>
        <w:t>по форме, указанной в Приложении № 3 к настоящему Договору.</w:t>
      </w:r>
    </w:p>
    <w:p w:rsidR="00E50226" w:rsidRDefault="00EA3A75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13.2. В случае невыполнения или ненадлежащег</w:t>
      </w:r>
      <w:r>
        <w:rPr>
          <w:rFonts w:ascii="Tinos" w:eastAsia="Tinos" w:hAnsi="Tinos" w:cs="Tinos"/>
          <w:sz w:val="22"/>
          <w:szCs w:val="22"/>
        </w:rPr>
        <w:t xml:space="preserve">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 xml:space="preserve"> истечении 5 (пяти) календарных дней с момента получения Поставщиком указанного письменного уведомления Покупателя.</w:t>
      </w:r>
    </w:p>
    <w:p w:rsidR="00E50226" w:rsidRDefault="00EA3A75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13.3. Поставщик гарантирует, что:</w:t>
      </w:r>
    </w:p>
    <w:p w:rsidR="00E50226" w:rsidRDefault="00EA3A7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E50226" w:rsidRDefault="00EA3A7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</w:t>
      </w:r>
      <w:r>
        <w:rPr>
          <w:rFonts w:ascii="Tinos" w:eastAsia="Tinos" w:hAnsi="Tinos" w:cs="Tinos"/>
        </w:rPr>
        <w:t>вления по месту регистрации юридического лица и в нем нет дисквалифицированных лиц;</w:t>
      </w:r>
    </w:p>
    <w:p w:rsidR="00E50226" w:rsidRDefault="00EA3A75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</w:t>
      </w:r>
      <w:r>
        <w:rPr>
          <w:rFonts w:ascii="Tinos" w:eastAsia="Tinos" w:hAnsi="Tinos" w:cs="Tinos"/>
        </w:rPr>
        <w:t>ению сделки (операции) передано по договору или закону;</w:t>
      </w:r>
    </w:p>
    <w:p w:rsidR="00E50226" w:rsidRDefault="00EA3A7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</w:t>
      </w:r>
      <w:r>
        <w:rPr>
          <w:rFonts w:ascii="Tinos" w:eastAsia="Tinos" w:hAnsi="Tinos" w:cs="Tinos"/>
        </w:rPr>
        <w:t>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</w:t>
      </w:r>
      <w:r>
        <w:rPr>
          <w:rFonts w:ascii="Tinos" w:eastAsia="Tinos" w:hAnsi="Tinos" w:cs="Tinos"/>
        </w:rPr>
        <w:t>тв по данной сделке;</w:t>
      </w:r>
    </w:p>
    <w:p w:rsidR="00E50226" w:rsidRDefault="00EA3A7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E50226" w:rsidRDefault="00EA3A7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</w:t>
      </w:r>
      <w:r>
        <w:rPr>
          <w:rFonts w:ascii="Tinos" w:eastAsia="Tinos" w:hAnsi="Tinos" w:cs="Tinos"/>
        </w:rPr>
        <w:t>ляемая по Договору деятельность требует членства в саморегулируемой организации;</w:t>
      </w:r>
    </w:p>
    <w:p w:rsidR="00E50226" w:rsidRDefault="00EA3A7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</w:t>
      </w:r>
      <w:r>
        <w:rPr>
          <w:rFonts w:ascii="Tinos" w:eastAsia="Tinos" w:hAnsi="Tinos" w:cs="Tinos"/>
        </w:rPr>
        <w:t xml:space="preserve"> представляет годовую бухгалтерскую отчетность в налоговый орган; </w:t>
      </w:r>
    </w:p>
    <w:p w:rsidR="00E50226" w:rsidRDefault="00EA3A7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</w:t>
      </w:r>
      <w:r>
        <w:rPr>
          <w:rFonts w:ascii="Tinos" w:eastAsia="Tinos" w:hAnsi="Tinos" w:cs="Tinos"/>
        </w:rPr>
        <w:t>го самоуправления, своевременно и в полном объеме представляет налоговую отчетность в налоговые органы;</w:t>
      </w:r>
    </w:p>
    <w:p w:rsidR="00E50226" w:rsidRDefault="00EA3A7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</w:t>
      </w:r>
      <w:r>
        <w:rPr>
          <w:rFonts w:ascii="Tinos" w:eastAsia="Tinos" w:hAnsi="Tinos" w:cs="Tinos"/>
        </w:rPr>
        <w:t xml:space="preserve">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</w:t>
      </w:r>
      <w:r>
        <w:rPr>
          <w:rFonts w:ascii="Tinos" w:eastAsia="Tinos" w:hAnsi="Tinos" w:cs="Tinos"/>
          <w:highlight w:val="white"/>
        </w:rPr>
        <w:t>непосредственно не связаны с получе</w:t>
      </w:r>
      <w:r>
        <w:rPr>
          <w:rFonts w:ascii="Tinos" w:eastAsia="Tinos" w:hAnsi="Tinos" w:cs="Tinos"/>
          <w:highlight w:val="white"/>
        </w:rPr>
        <w:t>нием налоговой выгоды;</w:t>
      </w:r>
    </w:p>
    <w:p w:rsidR="00E50226" w:rsidRDefault="00EA3A7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</w:p>
    <w:p w:rsidR="00E50226" w:rsidRDefault="00EA3A7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своевременно и в полном объеме уплачивает налоги, сборы и страховые </w:t>
      </w:r>
      <w:r>
        <w:rPr>
          <w:rFonts w:ascii="Tinos" w:eastAsia="Tinos" w:hAnsi="Tinos" w:cs="Tinos"/>
        </w:rPr>
        <w:t>взносы;</w:t>
      </w:r>
    </w:p>
    <w:p w:rsidR="00E50226" w:rsidRDefault="00EA3A7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E50226" w:rsidRDefault="00EA3A7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E50226" w:rsidRDefault="00EA3A75">
      <w:pPr>
        <w:pStyle w:val="af2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 xml:space="preserve">13.4. </w:t>
      </w:r>
      <w:r>
        <w:rPr>
          <w:rFonts w:ascii="Tinos" w:eastAsia="Tinos" w:hAnsi="Tinos" w:cs="Tinos"/>
          <w:sz w:val="22"/>
          <w:szCs w:val="22"/>
          <w:highlight w:val="white"/>
        </w:rPr>
        <w:t>В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качестве подтверждения заверений и гарантий, указанных в п. 12.3.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интеракт</w:t>
      </w:r>
      <w:r>
        <w:rPr>
          <w:rFonts w:ascii="Tinos" w:eastAsia="Tinos" w:hAnsi="Tinos" w:cs="Tinos"/>
          <w:sz w:val="22"/>
          <w:szCs w:val="22"/>
          <w:highlight w:val="white"/>
        </w:rPr>
        <w:t>ивного сервиса «Личный кабинет налогоплательщика юридического лица» АИС «Налог-3»).</w:t>
      </w:r>
    </w:p>
    <w:p w:rsidR="00E50226" w:rsidRDefault="00EA3A75">
      <w:pPr>
        <w:pStyle w:val="af2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</w:t>
      </w:r>
      <w:r>
        <w:rPr>
          <w:rFonts w:ascii="Tinos" w:eastAsia="Tinos" w:hAnsi="Tinos" w:cs="Tinos"/>
          <w:sz w:val="22"/>
          <w:szCs w:val="22"/>
          <w:highlight w:val="white"/>
        </w:rPr>
        <w:t>убподрядчика, участвовавшего в исполнении Договора.</w:t>
      </w:r>
    </w:p>
    <w:p w:rsidR="00E50226" w:rsidRDefault="00EA3A75">
      <w:pPr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</w:t>
      </w:r>
      <w:r>
        <w:rPr>
          <w:rFonts w:ascii="Tinos" w:eastAsia="Tinos" w:hAnsi="Tinos" w:cs="Tinos"/>
          <w:highlight w:val="white"/>
        </w:rPr>
        <w:t>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</w:t>
      </w:r>
      <w:r>
        <w:rPr>
          <w:rFonts w:ascii="Tinos" w:eastAsia="Tinos" w:hAnsi="Tinos" w:cs="Tinos"/>
          <w:highlight w:val="white"/>
        </w:rPr>
        <w:t>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E50226" w:rsidRDefault="00EA3A75">
      <w:pPr>
        <w:pStyle w:val="af2"/>
        <w:tabs>
          <w:tab w:val="left" w:pos="283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13.5. Если Поставщик нарушит гарантии (любую одну, нес</w:t>
      </w:r>
      <w:r>
        <w:rPr>
          <w:rFonts w:ascii="Tinos" w:eastAsia="Tinos" w:hAnsi="Tinos" w:cs="Tinos"/>
          <w:sz w:val="22"/>
          <w:szCs w:val="22"/>
        </w:rPr>
        <w:t>колько или все вместе), указанные в п. 13.3. настоящего Договора, и это повлечет:</w:t>
      </w:r>
    </w:p>
    <w:p w:rsidR="00E50226" w:rsidRDefault="00EA3A75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</w:t>
      </w:r>
      <w:r>
        <w:rPr>
          <w:rFonts w:ascii="Tinos" w:eastAsia="Tinos" w:hAnsi="Tinos" w:cs="Tinos"/>
        </w:rPr>
        <w:t>ложения прибыли или включить НДС в состав налоговых вычетов и(или)</w:t>
      </w:r>
    </w:p>
    <w:p w:rsidR="00E50226" w:rsidRDefault="00EA3A75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</w:t>
      </w:r>
      <w:r>
        <w:rPr>
          <w:rFonts w:ascii="Tinos" w:eastAsia="Tinos" w:hAnsi="Tinos" w:cs="Tinos"/>
        </w:rPr>
        <w:t>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E50226" w:rsidRDefault="00EA3A75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</w:t>
      </w:r>
      <w:r>
        <w:rPr>
          <w:rFonts w:ascii="Tinos" w:eastAsia="Tinos" w:hAnsi="Tinos" w:cs="Tinos"/>
        </w:rPr>
        <w:t xml:space="preserve">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E50226" w:rsidRDefault="00EA3A75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13.6. 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</w:t>
      </w:r>
      <w:r>
        <w:rPr>
          <w:rFonts w:ascii="Tinos" w:eastAsia="Tinos" w:hAnsi="Tinos" w:cs="Tinos"/>
          <w:sz w:val="22"/>
          <w:szCs w:val="22"/>
        </w:rPr>
        <w:t xml:space="preserve">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E50226" w:rsidRDefault="00EA3A75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E50226" w:rsidRDefault="00EA3A75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E50226" w:rsidRDefault="00EA3A7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; </w:t>
      </w:r>
    </w:p>
    <w:p w:rsidR="00E50226" w:rsidRDefault="00EA3A7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E50226" w:rsidRDefault="00EA3A7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>;</w:t>
      </w:r>
    </w:p>
    <w:p w:rsidR="00E50226" w:rsidRDefault="00EA3A7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E50226" w:rsidRDefault="00EA3A7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Kular_AY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>.  Часы работы: Пн. – Пт. с 8:00-17:00.</w:t>
      </w:r>
    </w:p>
    <w:p w:rsidR="00E50226" w:rsidRDefault="00EA3A75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</w:t>
      </w:r>
      <w:r>
        <w:rPr>
          <w:rFonts w:ascii="Tinos" w:eastAsia="Tinos" w:hAnsi="Tinos" w:cs="Tinos"/>
        </w:rPr>
        <w:t>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E50226" w:rsidRDefault="00EA3A7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</w:t>
      </w:r>
      <w:r>
        <w:rPr>
          <w:rFonts w:ascii="Tinos" w:eastAsia="Tinos" w:hAnsi="Tinos" w:cs="Tinos"/>
          <w:sz w:val="22"/>
          <w:szCs w:val="22"/>
        </w:rPr>
        <w:t>ет до полного исполнения сторонами своих обязательств.</w:t>
      </w:r>
    </w:p>
    <w:p w:rsidR="00E50226" w:rsidRDefault="00EA3A7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</w:t>
      </w:r>
      <w:r>
        <w:rPr>
          <w:rFonts w:ascii="Tinos" w:eastAsia="Tinos" w:hAnsi="Tinos" w:cs="Tinos"/>
          <w:bCs/>
          <w:sz w:val="22"/>
          <w:szCs w:val="22"/>
        </w:rPr>
        <w:t>и соглашения (как письменные, так и устные) сторон по этому предмету, имевшие место до дня подписания Договора.</w:t>
      </w:r>
    </w:p>
    <w:p w:rsidR="00E50226" w:rsidRDefault="00EA3A7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</w:t>
      </w:r>
      <w:r>
        <w:rPr>
          <w:rFonts w:ascii="Tinos" w:eastAsia="Tinos" w:hAnsi="Tinos" w:cs="Tinos"/>
          <w:sz w:val="22"/>
          <w:szCs w:val="22"/>
        </w:rPr>
        <w:t>номоченными представителями обеих Сторон.</w:t>
      </w:r>
    </w:p>
    <w:p w:rsidR="00E50226" w:rsidRDefault="00EA3A7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E50226" w:rsidRDefault="00EA3A75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</w:t>
      </w:r>
      <w:r>
        <w:rPr>
          <w:rFonts w:ascii="Tinos" w:eastAsia="Tinos" w:hAnsi="Tinos" w:cs="Tinos"/>
          <w:sz w:val="22"/>
          <w:szCs w:val="22"/>
        </w:rPr>
        <w:t>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E50226" w:rsidRDefault="00EA3A75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</w:t>
      </w:r>
      <w:r>
        <w:rPr>
          <w:rFonts w:ascii="Tinos" w:eastAsia="Tinos" w:hAnsi="Tinos" w:cs="Tinos"/>
          <w:spacing w:val="-4"/>
          <w:sz w:val="22"/>
          <w:szCs w:val="22"/>
        </w:rPr>
        <w:t>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</w:t>
      </w:r>
      <w:r>
        <w:rPr>
          <w:rFonts w:ascii="Tinos" w:eastAsia="Tinos" w:hAnsi="Tinos" w:cs="Tinos"/>
          <w:sz w:val="22"/>
          <w:szCs w:val="22"/>
        </w:rPr>
        <w:t>ент исходит от Стороны по договору и получен Стороной по договору.</w:t>
      </w:r>
    </w:p>
    <w:p w:rsidR="00E50226" w:rsidRDefault="00EA3A75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Baturin_NV@tv.rosseti-sib.ru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Kular_AY@tv.r</w:t>
      </w:r>
      <w:r>
        <w:rPr>
          <w:rFonts w:ascii="Tinos" w:eastAsia="Tinos" w:hAnsi="Tinos" w:cs="Tinos"/>
          <w:color w:val="0000FF"/>
          <w:u w:val="single"/>
        </w:rPr>
        <w:t>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E50226" w:rsidRDefault="00EA3A75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Baturin_NV@tv.rosseti-sib.ru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Kular_AY@tv.rosseti-sib.ru</w:t>
      </w:r>
      <w:r>
        <w:rPr>
          <w:rFonts w:ascii="Tinos" w:eastAsia="Tinos" w:hAnsi="Tinos" w:cs="Tinos"/>
        </w:rPr>
        <w:t>.</w:t>
      </w:r>
    </w:p>
    <w:p w:rsidR="00E50226" w:rsidRDefault="00EA3A75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</w:t>
      </w:r>
      <w:r>
        <w:rPr>
          <w:rFonts w:ascii="Tinos" w:eastAsia="Tinos" w:hAnsi="Tinos" w:cs="Tinos"/>
          <w:sz w:val="22"/>
          <w:szCs w:val="22"/>
        </w:rPr>
        <w:t>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E50226" w:rsidRDefault="00EA3A75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</w:t>
      </w:r>
      <w:r>
        <w:rPr>
          <w:rFonts w:ascii="Tinos" w:eastAsia="Tinos" w:hAnsi="Tinos" w:cs="Tinos"/>
          <w:sz w:val="22"/>
          <w:szCs w:val="22"/>
        </w:rPr>
        <w:t>ии.</w:t>
      </w:r>
    </w:p>
    <w:p w:rsidR="00E50226" w:rsidRDefault="00EA3A75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E50226" w:rsidRDefault="00EA3A75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E50226" w:rsidRDefault="00EA3A75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</w:t>
      </w:r>
      <w:r>
        <w:rPr>
          <w:rFonts w:ascii="Tinos" w:eastAsia="Tinos" w:hAnsi="Tinos" w:cs="Tinos"/>
          <w:sz w:val="22"/>
          <w:szCs w:val="22"/>
        </w:rPr>
        <w:t>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E50226" w:rsidRDefault="00EA3A75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</w:t>
      </w:r>
      <w:r>
        <w:rPr>
          <w:rFonts w:ascii="Tinos" w:eastAsia="Tinos" w:hAnsi="Tinos" w:cs="Tinos"/>
          <w:b/>
        </w:rPr>
        <w:t>вору</w:t>
      </w:r>
    </w:p>
    <w:p w:rsidR="00E50226" w:rsidRDefault="00EA3A7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E50226" w:rsidRDefault="00EA3A7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E50226" w:rsidRDefault="00EA3A7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E50226" w:rsidRDefault="00EA3A7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</w:t>
      </w:r>
      <w:r>
        <w:rPr>
          <w:rFonts w:ascii="Tinos" w:eastAsia="Tinos" w:hAnsi="Tinos" w:cs="Tinos"/>
        </w:rPr>
        <w:t>ательств при аномально низкой цене.</w:t>
      </w:r>
    </w:p>
    <w:p w:rsidR="00E50226" w:rsidRDefault="00EA3A7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Приложение № 5. </w:t>
      </w:r>
      <w:r>
        <w:rPr>
          <w:rFonts w:ascii="Tinos" w:eastAsia="Tinos" w:hAnsi="Tinos" w:cs="Tinos"/>
        </w:rPr>
        <w:t>Технические характеристики и требования к поставляемому оборудованию, материалам</w:t>
      </w:r>
      <w:r>
        <w:rPr>
          <w:rFonts w:ascii="Tinos" w:eastAsia="Tinos" w:hAnsi="Tinos" w:cs="Tinos"/>
        </w:rPr>
        <w:t>.</w:t>
      </w:r>
    </w:p>
    <w:p w:rsidR="00E50226" w:rsidRDefault="00EA3A75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5103"/>
        <w:gridCol w:w="4818"/>
      </w:tblGrid>
      <w:tr w:rsidR="00E50226">
        <w:trPr>
          <w:trHeight w:val="411"/>
        </w:trPr>
        <w:tc>
          <w:tcPr>
            <w:tcW w:w="5103" w:type="dxa"/>
          </w:tcPr>
          <w:p w:rsidR="00E50226" w:rsidRDefault="00EA3A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E50226" w:rsidRDefault="00EA3A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E50226" w:rsidRDefault="00EA3A7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E50226" w:rsidRDefault="00EA3A7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E50226" w:rsidRDefault="00EA3A7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E50226" w:rsidRDefault="00EA3A7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E50226" w:rsidRDefault="00EA3A7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E50226" w:rsidRDefault="00EA3A7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E50226" w:rsidRDefault="00EA3A7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E50226" w:rsidRDefault="00EA3A7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E50226" w:rsidRDefault="00EA3A7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К/с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E50226" w:rsidRDefault="00EA3A7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E50226" w:rsidRDefault="00EA3A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E50226" w:rsidRDefault="00E502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E50226" w:rsidRDefault="00EA3A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А.И. Таранков /</w:t>
            </w:r>
          </w:p>
        </w:tc>
        <w:tc>
          <w:tcPr>
            <w:tcW w:w="4818" w:type="dxa"/>
          </w:tcPr>
          <w:p w:rsidR="00E50226" w:rsidRDefault="00EA3A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E50226" w:rsidRDefault="00E50226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E50226" w:rsidRDefault="00EA3A7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E50226" w:rsidRDefault="00EA3A7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E50226" w:rsidRDefault="00EA3A7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E50226" w:rsidRDefault="00EA3A7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E50226" w:rsidRDefault="00EA3A7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E50226" w:rsidRDefault="00EA3A7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E50226" w:rsidRDefault="00EA3A7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E50226" w:rsidRDefault="00EA3A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E50226" w:rsidRDefault="00E502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E50226" w:rsidRDefault="00E502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E50226" w:rsidRDefault="00E502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E50226" w:rsidRDefault="00E502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E50226" w:rsidRDefault="00EA3A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E50226">
        <w:trPr>
          <w:trHeight w:val="202"/>
        </w:trPr>
        <w:tc>
          <w:tcPr>
            <w:tcW w:w="5103" w:type="dxa"/>
          </w:tcPr>
          <w:p w:rsidR="00E50226" w:rsidRDefault="00EA3A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4818" w:type="dxa"/>
          </w:tcPr>
          <w:p w:rsidR="00E50226" w:rsidRDefault="00EA3A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E50226">
        <w:trPr>
          <w:trHeight w:val="679"/>
        </w:trPr>
        <w:tc>
          <w:tcPr>
            <w:tcW w:w="5103" w:type="dxa"/>
          </w:tcPr>
          <w:p w:rsidR="00E50226" w:rsidRDefault="00E502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E50226" w:rsidRDefault="00EA3A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4818" w:type="dxa"/>
          </w:tcPr>
          <w:p w:rsidR="00E50226" w:rsidRDefault="00E502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E50226" w:rsidRDefault="00EA3A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E50226" w:rsidRDefault="00E502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E50226" w:rsidRDefault="00E50226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b w:val="0"/>
          <w:caps w:val="0"/>
          <w:sz w:val="22"/>
          <w:szCs w:val="22"/>
        </w:rPr>
        <w:sectPr w:rsidR="00E50226">
          <w:footerReference w:type="default" r:id="rId20"/>
          <w:pgSz w:w="11906" w:h="16838"/>
          <w:pgMar w:top="709" w:right="850" w:bottom="567" w:left="993" w:header="709" w:footer="709" w:gutter="0"/>
          <w:cols w:space="708"/>
          <w:docGrid w:linePitch="360"/>
        </w:sectPr>
      </w:pPr>
    </w:p>
    <w:p w:rsidR="00E50226" w:rsidRDefault="00E50226">
      <w:pPr>
        <w:spacing w:after="0" w:line="17" w:lineRule="atLeast"/>
        <w:rPr>
          <w:rFonts w:ascii="Times New Roman" w:hAnsi="Times New Roman" w:cs="Times New Roman"/>
          <w:b/>
        </w:rPr>
      </w:pPr>
    </w:p>
    <w:p w:rsidR="00E50226" w:rsidRDefault="00EA3A75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E50226" w:rsidRDefault="00EA3A7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E50226" w:rsidRDefault="00EA3A75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E50226" w:rsidRDefault="00EA3A75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E50226" w:rsidRDefault="00E50226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E50226" w:rsidRDefault="00E50226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E50226" w:rsidRDefault="00EA3A75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E50226" w:rsidRDefault="00EA3A75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850" w:tblpY="3116"/>
        <w:tblW w:w="10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276"/>
        <w:gridCol w:w="2126"/>
        <w:gridCol w:w="1276"/>
        <w:gridCol w:w="1559"/>
        <w:gridCol w:w="709"/>
        <w:gridCol w:w="709"/>
        <w:gridCol w:w="992"/>
        <w:gridCol w:w="1134"/>
      </w:tblGrid>
      <w:tr w:rsidR="00E50226">
        <w:tc>
          <w:tcPr>
            <w:tcW w:w="567" w:type="dxa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76" w:type="dxa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Номенклатурный №</w:t>
            </w:r>
          </w:p>
        </w:tc>
        <w:tc>
          <w:tcPr>
            <w:tcW w:w="2126" w:type="dxa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color w:val="1F2E3C"/>
                <w:sz w:val="18"/>
                <w:szCs w:val="18"/>
                <w:shd w:val="clear" w:color="auto" w:fill="FFFFFF"/>
              </w:rPr>
              <w:t>Номер реестровой записи (при наличии)</w:t>
            </w:r>
          </w:p>
        </w:tc>
        <w:tc>
          <w:tcPr>
            <w:tcW w:w="1559" w:type="dxa"/>
            <w:vAlign w:val="center"/>
          </w:tcPr>
          <w:p w:rsidR="00E50226" w:rsidRDefault="00E5022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</w:p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Цена,</w:t>
            </w:r>
          </w:p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Сумма,</w:t>
            </w:r>
          </w:p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E50226">
        <w:trPr>
          <w:trHeight w:val="530"/>
        </w:trPr>
        <w:tc>
          <w:tcPr>
            <w:tcW w:w="567" w:type="dxa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3429500032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Датчик ДТ для реле ТР длина кабеля 2,5м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226">
        <w:trPr>
          <w:trHeight w:val="530"/>
        </w:trPr>
        <w:tc>
          <w:tcPr>
            <w:tcW w:w="567" w:type="dxa"/>
            <w:vMerge w:val="restart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3449950452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Клемма ST 2,5-QUATTRO-MT 3036576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226">
        <w:trPr>
          <w:trHeight w:val="530"/>
        </w:trPr>
        <w:tc>
          <w:tcPr>
            <w:tcW w:w="567" w:type="dxa"/>
            <w:vMerge w:val="restart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3449950455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Клемма UT 2,5 3044076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2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226">
        <w:trPr>
          <w:trHeight w:val="530"/>
        </w:trPr>
        <w:tc>
          <w:tcPr>
            <w:tcW w:w="567" w:type="dxa"/>
            <w:vMerge w:val="restart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3449951342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Клемма WGO1 370592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2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226">
        <w:trPr>
          <w:trHeight w:val="530"/>
        </w:trPr>
        <w:tc>
          <w:tcPr>
            <w:tcW w:w="567" w:type="dxa"/>
            <w:vMerge w:val="restart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1000003626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Переключатель 4G10-83-U-R014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226">
        <w:trPr>
          <w:trHeight w:val="530"/>
        </w:trPr>
        <w:tc>
          <w:tcPr>
            <w:tcW w:w="567" w:type="dxa"/>
            <w:vMerge w:val="restart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3424800007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Переключатель ПМОФ45-222222/II-Д9 У3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226">
        <w:trPr>
          <w:trHeight w:val="530"/>
        </w:trPr>
        <w:tc>
          <w:tcPr>
            <w:tcW w:w="567" w:type="dxa"/>
            <w:vMerge w:val="restart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3425600052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Реле URF-25/10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226">
        <w:trPr>
          <w:trHeight w:val="530"/>
        </w:trPr>
        <w:tc>
          <w:tcPr>
            <w:tcW w:w="567" w:type="dxa"/>
            <w:vMerge w:val="restart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3425600143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Реле газовое BF50/Q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226">
        <w:trPr>
          <w:trHeight w:val="530"/>
        </w:trPr>
        <w:tc>
          <w:tcPr>
            <w:tcW w:w="567" w:type="dxa"/>
            <w:vMerge w:val="restart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3425000036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Реле газовое BF80/Q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226">
        <w:trPr>
          <w:trHeight w:val="530"/>
        </w:trPr>
        <w:tc>
          <w:tcPr>
            <w:tcW w:w="567" w:type="dxa"/>
            <w:vMerge w:val="restart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3425600119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Реле газовое РГТ-50-201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226">
        <w:trPr>
          <w:trHeight w:val="530"/>
        </w:trPr>
        <w:tc>
          <w:tcPr>
            <w:tcW w:w="567" w:type="dxa"/>
            <w:vMerge w:val="restart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3425600122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Реле газовое РГТ-80-201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226">
        <w:trPr>
          <w:trHeight w:val="530"/>
        </w:trPr>
        <w:tc>
          <w:tcPr>
            <w:tcW w:w="567" w:type="dxa"/>
            <w:vMerge w:val="restart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3425600218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Реле РСТ-25-201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226">
        <w:trPr>
          <w:trHeight w:val="530"/>
        </w:trPr>
        <w:tc>
          <w:tcPr>
            <w:tcW w:w="567" w:type="dxa"/>
            <w:vMerge w:val="restart"/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3425400012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Реле ТР-35Е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226">
        <w:trPr>
          <w:trHeight w:val="268"/>
        </w:trPr>
        <w:tc>
          <w:tcPr>
            <w:tcW w:w="9213" w:type="dxa"/>
            <w:gridSpan w:val="8"/>
            <w:vAlign w:val="center"/>
          </w:tcPr>
          <w:p w:rsidR="00E50226" w:rsidRDefault="00EA3A75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</w:tr>
      <w:tr w:rsidR="00E50226">
        <w:trPr>
          <w:trHeight w:val="273"/>
        </w:trPr>
        <w:tc>
          <w:tcPr>
            <w:tcW w:w="9213" w:type="dxa"/>
            <w:gridSpan w:val="8"/>
            <w:vAlign w:val="center"/>
          </w:tcPr>
          <w:p w:rsidR="00E50226" w:rsidRDefault="00EA3A75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226">
        <w:trPr>
          <w:trHeight w:val="276"/>
        </w:trPr>
        <w:tc>
          <w:tcPr>
            <w:tcW w:w="9213" w:type="dxa"/>
            <w:gridSpan w:val="8"/>
            <w:vAlign w:val="center"/>
          </w:tcPr>
          <w:p w:rsidR="00E50226" w:rsidRDefault="00EA3A75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</w:tbl>
    <w:p w:rsidR="00E50226" w:rsidRDefault="00E50226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E50226" w:rsidRDefault="00EA3A7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</w:p>
    <w:p w:rsidR="00E50226" w:rsidRDefault="00EA3A7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</w:t>
      </w:r>
      <w:r>
        <w:rPr>
          <w:rFonts w:ascii="Tinos" w:eastAsia="Tinos" w:hAnsi="Tinos" w:cs="Tinos"/>
          <w:sz w:val="22"/>
          <w:szCs w:val="22"/>
        </w:rPr>
        <w:t>Срок поставки: в период с 12.01.2026 г. в течение (60) шестидесяти календарных дней.</w:t>
      </w:r>
    </w:p>
    <w:p w:rsidR="00E50226" w:rsidRDefault="00EA3A75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E50226" w:rsidRDefault="00EA3A75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E50226" w:rsidRDefault="00EA3A75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</w:t>
      </w:r>
    </w:p>
    <w:p w:rsidR="00E50226" w:rsidRDefault="00EA3A75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</w:t>
      </w:r>
      <w:r>
        <w:rPr>
          <w:rFonts w:ascii="Tinos" w:eastAsia="Tinos" w:hAnsi="Tinos" w:cs="Tinos"/>
          <w:bCs/>
        </w:rPr>
        <w:t xml:space="preserve">          ПОСТАВЩИК</w:t>
      </w:r>
    </w:p>
    <w:p w:rsidR="00E50226" w:rsidRDefault="00E50226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E50226" w:rsidRDefault="00E50226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E50226" w:rsidRDefault="00EA3A75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А.И. Таранков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E50226" w:rsidRDefault="00EA3A75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     М.П.   </w:t>
      </w:r>
    </w:p>
    <w:p w:rsidR="00E50226" w:rsidRDefault="00EA3A7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eastAsia="Times New Roman" w:hAnsi="Times New Roman" w:cs="Times New Roman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E50226" w:rsidRDefault="00EA3A7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E50226" w:rsidRDefault="00EA3A75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E50226" w:rsidRDefault="00EA3A75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E50226" w:rsidRDefault="00EA3A75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1"/>
    </w:p>
    <w:p w:rsidR="00E50226" w:rsidRDefault="00E50226">
      <w:pPr>
        <w:widowControl w:val="0"/>
        <w:suppressLineNumbers/>
        <w:spacing w:after="0" w:line="17" w:lineRule="atLeast"/>
        <w:ind w:left="60"/>
        <w:rPr>
          <w:rFonts w:ascii="Tinos" w:hAnsi="Tinos" w:cs="Tinos"/>
          <w:sz w:val="20"/>
          <w:szCs w:val="20"/>
        </w:rPr>
      </w:pPr>
    </w:p>
    <w:p w:rsidR="00E50226" w:rsidRDefault="00EA3A75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</w:t>
      </w:r>
      <w:r>
        <w:rPr>
          <w:rFonts w:ascii="Tinos" w:eastAsia="Tinos" w:hAnsi="Tinos" w:cs="Tinos"/>
          <w:b/>
          <w:caps/>
        </w:rPr>
        <w:t xml:space="preserve"> (включая конечных бенефициаров)</w:t>
      </w:r>
    </w:p>
    <w:p w:rsidR="00E50226" w:rsidRDefault="00EA3A75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E50226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226" w:rsidRDefault="00EA3A7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E50226" w:rsidRDefault="00EA3A7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E50226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226" w:rsidRDefault="00EA3A7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226" w:rsidRDefault="00EA3A7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226" w:rsidRDefault="00EA3A7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226" w:rsidRDefault="00EA3A7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226" w:rsidRDefault="00EA3A7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226" w:rsidRDefault="00EA3A7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226" w:rsidRDefault="00EA3A7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226" w:rsidRDefault="00EA3A7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E50226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226" w:rsidRDefault="00EA3A7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226" w:rsidRDefault="00EA3A7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226" w:rsidRDefault="00EA3A7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226" w:rsidRDefault="00EA3A7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226" w:rsidRDefault="00EA3A7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E50226" w:rsidRDefault="00EA3A7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226" w:rsidRDefault="00EA3A7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E50226" w:rsidRDefault="00EA3A7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E50226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226" w:rsidRDefault="00EA3A7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E50226" w:rsidRDefault="00E5022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E50226" w:rsidRDefault="00E5022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E50226" w:rsidRDefault="00E5022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E50226" w:rsidRDefault="00E5022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E50226" w:rsidRDefault="00E5022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E50226" w:rsidRDefault="00E5022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E50226" w:rsidRDefault="00E5022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E50226" w:rsidRDefault="00E5022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E50226" w:rsidRDefault="00E50226">
      <w:pPr>
        <w:spacing w:after="0" w:line="17" w:lineRule="atLeast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A3A7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nos" w:eastAsia="Tinos" w:hAnsi="Tinos" w:cs="Tinos"/>
          <w:sz w:val="20"/>
          <w:szCs w:val="20"/>
        </w:rPr>
        <w:t xml:space="preserve">    </w:t>
      </w:r>
    </w:p>
    <w:p w:rsidR="00E50226" w:rsidRDefault="00EA3A7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E50226" w:rsidRDefault="00EA3A75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E50226" w:rsidRDefault="00EA3A75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от "____" __________ 20___г.</w:t>
      </w:r>
    </w:p>
    <w:p w:rsidR="00E50226" w:rsidRDefault="00E50226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E50226" w:rsidRDefault="00E50226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E50226" w:rsidRDefault="00E50226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E50226" w:rsidRDefault="00E50226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E50226" w:rsidRDefault="00EA3A75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E50226" w:rsidRDefault="00E50226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E50226" w:rsidRDefault="00E50226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E50226" w:rsidRDefault="00EA3A75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E50226" w:rsidRDefault="00EA3A75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E50226" w:rsidRDefault="00E50226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E50226" w:rsidRDefault="00EA3A75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E50226" w:rsidRDefault="00EA3A75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E50226" w:rsidRDefault="00EA3A75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E50226" w:rsidRDefault="00EA3A75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E50226" w:rsidRDefault="00EA3A75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</w:t>
      </w:r>
      <w:r>
        <w:rPr>
          <w:rFonts w:ascii="Tinos" w:eastAsia="Tinos" w:hAnsi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E50226" w:rsidRDefault="00EA3A75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E50226" w:rsidRDefault="00EA3A75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E50226" w:rsidRDefault="00EA3A75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E50226" w:rsidRDefault="00EA3A75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</w:t>
      </w:r>
      <w:r>
        <w:rPr>
          <w:rFonts w:ascii="Tinos" w:eastAsia="Tinos" w:hAnsi="Tinos" w:cs="Tinos"/>
          <w:b/>
          <w:i/>
          <w:sz w:val="20"/>
          <w:szCs w:val="20"/>
        </w:rPr>
        <w:t>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E50226" w:rsidRDefault="00EA3A75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E50226" w:rsidRDefault="00EA3A75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E50226" w:rsidRDefault="00EA3A75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</w:t>
      </w:r>
      <w:r>
        <w:rPr>
          <w:rFonts w:ascii="Tinos" w:eastAsia="Tinos" w:hAnsi="Tinos" w:cs="Tinos"/>
          <w:b/>
          <w:i/>
          <w:sz w:val="20"/>
          <w:szCs w:val="20"/>
        </w:rPr>
        <w:t>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</w:t>
      </w:r>
      <w:r>
        <w:rPr>
          <w:rFonts w:ascii="Tinos" w:eastAsia="Tinos" w:hAnsi="Tinos" w:cs="Tinos"/>
          <w:sz w:val="20"/>
          <w:szCs w:val="20"/>
        </w:rPr>
        <w:t>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</w:t>
      </w:r>
      <w:r>
        <w:rPr>
          <w:rFonts w:ascii="Tinos" w:eastAsia="Tinos" w:hAnsi="Tinos" w:cs="Tinos"/>
          <w:sz w:val="20"/>
          <w:szCs w:val="20"/>
        </w:rPr>
        <w:t xml:space="preserve">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уполномоченные государств</w:t>
      </w:r>
      <w:r>
        <w:rPr>
          <w:rFonts w:ascii="Tinos" w:eastAsia="Tinos" w:hAnsi="Tinos" w:cs="Tinos"/>
          <w:sz w:val="20"/>
          <w:szCs w:val="20"/>
        </w:rPr>
        <w:t>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E50226" w:rsidRDefault="00EA3A75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</w:t>
      </w:r>
      <w:r>
        <w:rPr>
          <w:rFonts w:ascii="Tinos" w:eastAsia="Tinos" w:hAnsi="Tinos" w:cs="Tinos"/>
          <w:sz w:val="20"/>
          <w:szCs w:val="20"/>
        </w:rPr>
        <w:t xml:space="preserve">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28.12.2011 № ВП-П13</w:t>
      </w:r>
      <w:r>
        <w:rPr>
          <w:rFonts w:ascii="Tinos" w:eastAsia="Tinos" w:hAnsi="Tinos" w:cs="Tinos"/>
          <w:sz w:val="20"/>
          <w:szCs w:val="20"/>
        </w:rPr>
        <w:t xml:space="preserve">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>а также связанных с ними иных поручений Правител</w:t>
      </w:r>
      <w:r>
        <w:rPr>
          <w:rFonts w:ascii="Tinos" w:eastAsia="Tinos" w:hAnsi="Tinos" w:cs="Tinos"/>
          <w:sz w:val="20"/>
          <w:szCs w:val="20"/>
        </w:rPr>
        <w:t xml:space="preserve">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50226" w:rsidRDefault="00EA3A75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Срок, в течение которого действует настоящее согласие: со дня его подписания </w:t>
      </w:r>
      <w:r>
        <w:rPr>
          <w:rFonts w:ascii="Tinos" w:eastAsia="Tinos" w:hAnsi="Tinos" w:cs="Tinos"/>
          <w:sz w:val="20"/>
          <w:szCs w:val="20"/>
        </w:rPr>
        <w:t>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E50226" w:rsidRDefault="00EA3A75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_______________________________               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                ___________________________</w:t>
      </w:r>
    </w:p>
    <w:p w:rsidR="00E50226" w:rsidRDefault="00EA3A75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E50226" w:rsidRDefault="00EA3A75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E50226" w:rsidRDefault="00EA3A75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                  </w:t>
      </w:r>
      <w:r>
        <w:rPr>
          <w:rFonts w:ascii="Tinos" w:eastAsia="Tinos" w:hAnsi="Tinos" w:cs="Tinos"/>
          <w:b/>
          <w:bCs/>
          <w:sz w:val="20"/>
          <w:szCs w:val="20"/>
        </w:rPr>
        <w:t xml:space="preserve">                                                               М.П.</w:t>
      </w:r>
    </w:p>
    <w:p w:rsidR="00E50226" w:rsidRDefault="00E50226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E50226" w:rsidRDefault="00EA3A75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E50226" w:rsidRDefault="00EA3A75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E50226" w:rsidRDefault="00EA3A75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</w:t>
      </w:r>
      <w:r>
        <w:rPr>
          <w:rFonts w:ascii="Tinos" w:eastAsia="Tinos" w:hAnsi="Tinos" w:cs="Tinos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eastAsia="Tinos" w:hAnsi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eastAsia="Tinos" w:hAnsi="Tinos" w:cs="Tinos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eastAsia="Tinos" w:hAnsi="Tinos" w:cs="Tinos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eastAsia="Tinos" w:hAnsi="Tinos" w:cs="Tinos"/>
          <w:sz w:val="20"/>
          <w:szCs w:val="20"/>
        </w:rPr>
        <w:t>.</w:t>
      </w:r>
      <w:bookmarkEnd w:id="2"/>
    </w:p>
    <w:p w:rsidR="00E50226" w:rsidRDefault="00E50226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E50226">
        <w:trPr>
          <w:trHeight w:val="80"/>
        </w:trPr>
        <w:tc>
          <w:tcPr>
            <w:tcW w:w="10613" w:type="dxa"/>
          </w:tcPr>
          <w:p w:rsidR="00E50226" w:rsidRDefault="00E50226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E50226">
        <w:tc>
          <w:tcPr>
            <w:tcW w:w="10613" w:type="dxa"/>
          </w:tcPr>
          <w:p w:rsidR="00E50226" w:rsidRDefault="00EA3A75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E50226">
        <w:trPr>
          <w:trHeight w:val="3050"/>
        </w:trPr>
        <w:tc>
          <w:tcPr>
            <w:tcW w:w="10613" w:type="dxa"/>
          </w:tcPr>
          <w:p w:rsidR="00E50226" w:rsidRDefault="00E50226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E50226">
              <w:trPr>
                <w:trHeight w:val="411"/>
              </w:trPr>
              <w:tc>
                <w:tcPr>
                  <w:tcW w:w="4896" w:type="dxa"/>
                </w:tcPr>
                <w:p w:rsidR="00E50226" w:rsidRDefault="00E5022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E50226" w:rsidRDefault="00EA3A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E50226" w:rsidRDefault="00E5022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E50226" w:rsidRDefault="00EA3A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9519" w:type="dxa"/>
                </w:tcPr>
                <w:p w:rsidR="00E50226" w:rsidRDefault="00E5022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E50226" w:rsidRDefault="00EA3A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E50226" w:rsidRDefault="00E5022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E50226" w:rsidRDefault="00EA3A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E50226">
              <w:trPr>
                <w:trHeight w:val="394"/>
              </w:trPr>
              <w:tc>
                <w:tcPr>
                  <w:tcW w:w="4896" w:type="dxa"/>
                </w:tcPr>
                <w:p w:rsidR="00E50226" w:rsidRDefault="00EA3A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E50226" w:rsidRDefault="00EA3A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E50226">
              <w:trPr>
                <w:trHeight w:val="679"/>
              </w:trPr>
              <w:tc>
                <w:tcPr>
                  <w:tcW w:w="4896" w:type="dxa"/>
                </w:tcPr>
                <w:p w:rsidR="00E50226" w:rsidRDefault="00E5022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E50226" w:rsidRDefault="00EA3A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E50226" w:rsidRDefault="00E5022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E50226" w:rsidRDefault="00EA3A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E50226" w:rsidRDefault="00E5022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E50226" w:rsidRDefault="00E50226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E50226" w:rsidRDefault="00EA3A75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E50226" w:rsidRDefault="00EA3A7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E50226" w:rsidRDefault="00E50226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E50226" w:rsidRDefault="00E50226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E50226" w:rsidRDefault="00E50226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226" w:rsidRDefault="00EA3A7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</w:t>
      </w:r>
    </w:p>
    <w:p w:rsidR="00E50226" w:rsidRDefault="00EA3A75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E50226" w:rsidRDefault="00EA3A75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E50226" w:rsidRDefault="00EA3A75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E50226" w:rsidRDefault="00E50226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E50226" w:rsidRDefault="00EA3A75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E50226" w:rsidRDefault="00EA3A75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E50226" w:rsidRDefault="00E50226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E50226" w:rsidRDefault="00EA3A75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E50226" w:rsidRDefault="00EA3A7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E50226" w:rsidRDefault="00EA3A75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</w:t>
      </w:r>
      <w:r>
        <w:rPr>
          <w:rFonts w:ascii="Tinos" w:eastAsia="Tinos" w:hAnsi="Tinos" w:cs="Tinos"/>
          <w:color w:val="000000"/>
          <w:sz w:val="20"/>
          <w:szCs w:val="20"/>
        </w:rPr>
        <w:t>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начальной (макс</w:t>
      </w:r>
      <w:r>
        <w:rPr>
          <w:rFonts w:ascii="Tinos" w:eastAsia="Tinos" w:hAnsi="Tinos" w:cs="Tinos"/>
          <w:color w:val="000000"/>
          <w:sz w:val="20"/>
          <w:szCs w:val="20"/>
        </w:rPr>
        <w:t>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E50226" w:rsidRDefault="00EA3A75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eastAsia="Tinos" w:hAnsi="Tinos" w:cs="Tinos"/>
          <w:color w:val="000000"/>
          <w:sz w:val="20"/>
          <w:szCs w:val="20"/>
        </w:rPr>
        <w:t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E50226" w:rsidRDefault="00EA3A75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</w:t>
      </w:r>
      <w:r>
        <w:rPr>
          <w:rFonts w:ascii="Tinos" w:eastAsia="Tinos" w:hAnsi="Tinos" w:cs="Tinos"/>
          <w:color w:val="000000"/>
          <w:sz w:val="20"/>
          <w:szCs w:val="20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eastAsia="Tinos" w:hAnsi="Tinos" w:cs="Tinos"/>
          <w:color w:val="000000"/>
          <w:sz w:val="20"/>
          <w:szCs w:val="20"/>
        </w:rPr>
        <w:t>максимальной) цены Договора (цены лота).</w:t>
      </w:r>
    </w:p>
    <w:p w:rsidR="00E50226" w:rsidRDefault="00EA3A75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E50226" w:rsidRDefault="00EA3A75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E50226" w:rsidRDefault="00EA3A75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E50226" w:rsidRDefault="00EA3A7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E50226" w:rsidRDefault="00EA3A75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eastAsia="Tinos" w:hAnsi="Tinos" w:cs="Tinos"/>
          <w:color w:val="000000"/>
          <w:sz w:val="20"/>
          <w:szCs w:val="20"/>
        </w:rPr>
        <w:t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E50226" w:rsidRDefault="00EA3A75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E50226" w:rsidRDefault="00EA3A75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</w:t>
      </w:r>
      <w:r>
        <w:rPr>
          <w:rFonts w:ascii="Tinos" w:eastAsia="Tinos" w:hAnsi="Tinos" w:cs="Tinos"/>
          <w:color w:val="000000"/>
          <w:sz w:val="20"/>
          <w:szCs w:val="20"/>
        </w:rPr>
        <w:t>ение на возврат авансовых платежей не предоставляется.</w:t>
      </w:r>
    </w:p>
    <w:p w:rsidR="00E50226" w:rsidRDefault="00EA3A75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</w:t>
      </w:r>
      <w:r>
        <w:rPr>
          <w:rFonts w:ascii="Tinos" w:eastAsia="Tinos" w:hAnsi="Tinos" w:cs="Tinos"/>
          <w:color w:val="000000"/>
          <w:sz w:val="20"/>
          <w:szCs w:val="20"/>
        </w:rPr>
        <w:t>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E50226" w:rsidRDefault="00EA3A75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</w:t>
      </w:r>
      <w:r>
        <w:rPr>
          <w:rFonts w:ascii="Tinos" w:eastAsia="Tinos" w:hAnsi="Tinos" w:cs="Tinos"/>
          <w:color w:val="000000"/>
          <w:sz w:val="20"/>
          <w:szCs w:val="20"/>
        </w:rPr>
        <w:t>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</w:t>
      </w:r>
      <w:r>
        <w:rPr>
          <w:rFonts w:ascii="Tinos" w:eastAsia="Tinos" w:hAnsi="Tinos" w:cs="Tinos"/>
          <w:color w:val="000000"/>
          <w:sz w:val="20"/>
          <w:szCs w:val="20"/>
        </w:rPr>
        <w:t>о Договору в размере аванса, но не менее 5% (пяти процентов) от начальной (максимальной) цены Договора (цены лота).</w:t>
      </w:r>
    </w:p>
    <w:p w:rsidR="00E50226" w:rsidRDefault="00EA3A75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</w:t>
      </w:r>
      <w:r>
        <w:rPr>
          <w:rFonts w:ascii="Tinos" w:eastAsia="Tinos" w:hAnsi="Tinos" w:cs="Tinos"/>
          <w:color w:val="000000"/>
          <w:sz w:val="20"/>
          <w:szCs w:val="20"/>
        </w:rPr>
        <w:t>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E50226" w:rsidRDefault="00EA3A75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</w:t>
      </w:r>
      <w:r>
        <w:rPr>
          <w:rFonts w:ascii="Tinos" w:eastAsia="Tinos" w:hAnsi="Tinos" w:cs="Tinos"/>
          <w:color w:val="000000"/>
          <w:sz w:val="20"/>
          <w:szCs w:val="20"/>
        </w:rPr>
        <w:t>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</w:t>
      </w:r>
      <w:r>
        <w:rPr>
          <w:rFonts w:ascii="Tinos" w:eastAsia="Tinos" w:hAnsi="Tinos" w:cs="Tinos"/>
          <w:color w:val="000000"/>
          <w:sz w:val="20"/>
          <w:szCs w:val="20"/>
        </w:rPr>
        <w:t>особом, не допускается.</w:t>
      </w:r>
    </w:p>
    <w:p w:rsidR="00E50226" w:rsidRDefault="00EA3A75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E50226" w:rsidRDefault="00EA3A75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</w:t>
      </w:r>
      <w:r>
        <w:rPr>
          <w:rFonts w:ascii="Tinos" w:eastAsia="Tinos" w:hAnsi="Tinos" w:cs="Tinos"/>
          <w:color w:val="000000"/>
          <w:sz w:val="20"/>
          <w:szCs w:val="20"/>
        </w:rPr>
        <w:t>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</w:p>
    <w:p w:rsidR="00E50226" w:rsidRDefault="00EA3A75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E50226" w:rsidRDefault="00EA3A75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извещении и/или документации о закупке. В платежном </w:t>
      </w:r>
      <w:r>
        <w:rPr>
          <w:rFonts w:ascii="Tinos" w:eastAsia="Tinos" w:hAnsi="Tinos" w:cs="Tinos"/>
          <w:color w:val="000000"/>
          <w:sz w:val="20"/>
          <w:szCs w:val="20"/>
        </w:rPr>
        <w:t>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E50226" w:rsidRDefault="00EA3A75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решения о предоставлении обеспечения исполнения обязательств по Договору, предусмотр</w:t>
      </w:r>
      <w:r>
        <w:rPr>
          <w:rFonts w:ascii="Tinos" w:eastAsia="Tinos" w:hAnsi="Tinos" w:cs="Tinos"/>
          <w:color w:val="000000"/>
          <w:sz w:val="20"/>
          <w:szCs w:val="20"/>
        </w:rPr>
        <w:t>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</w:p>
    <w:p w:rsidR="00E50226" w:rsidRDefault="00EA3A75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</w:p>
    <w:p w:rsidR="00E50226" w:rsidRDefault="00EA3A75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</w:t>
      </w:r>
      <w:r>
        <w:rPr>
          <w:rFonts w:ascii="Tinos" w:eastAsia="Tinos" w:hAnsi="Tinos" w:cs="Tinos"/>
          <w:color w:val="000000"/>
          <w:sz w:val="20"/>
          <w:szCs w:val="20"/>
        </w:rPr>
        <w:t>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E50226" w:rsidRDefault="00EA3A75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приложение 5 при </w:t>
      </w:r>
      <w:r>
        <w:rPr>
          <w:rFonts w:ascii="Tinos" w:eastAsia="Tinos" w:hAnsi="Tinos" w:cs="Tinos"/>
          <w:color w:val="000000"/>
          <w:sz w:val="20"/>
          <w:szCs w:val="20"/>
        </w:rPr>
        <w:t>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E50226">
        <w:trPr>
          <w:trHeight w:val="1015"/>
        </w:trPr>
        <w:tc>
          <w:tcPr>
            <w:tcW w:w="4819" w:type="dxa"/>
          </w:tcPr>
          <w:p w:rsidR="00E50226" w:rsidRDefault="00E5022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E50226" w:rsidRDefault="00EA3A7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E50226" w:rsidRDefault="00E5022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E50226" w:rsidRDefault="00EA3A7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А.И. Таранков /</w:t>
            </w:r>
          </w:p>
        </w:tc>
        <w:tc>
          <w:tcPr>
            <w:tcW w:w="5102" w:type="dxa"/>
          </w:tcPr>
          <w:p w:rsidR="00E50226" w:rsidRDefault="00E5022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E50226" w:rsidRDefault="00EA3A7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E50226" w:rsidRDefault="00E5022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E50226" w:rsidRDefault="00EA3A7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E50226">
        <w:trPr>
          <w:trHeight w:val="395"/>
        </w:trPr>
        <w:tc>
          <w:tcPr>
            <w:tcW w:w="4819" w:type="dxa"/>
          </w:tcPr>
          <w:p w:rsidR="00E50226" w:rsidRDefault="00EA3A7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E50226" w:rsidRDefault="00EA3A7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E50226">
        <w:trPr>
          <w:trHeight w:val="762"/>
        </w:trPr>
        <w:tc>
          <w:tcPr>
            <w:tcW w:w="4819" w:type="dxa"/>
          </w:tcPr>
          <w:p w:rsidR="00E50226" w:rsidRDefault="00EA3A7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E50226" w:rsidRDefault="00EA3A7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E50226" w:rsidRDefault="00E5022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E50226" w:rsidRDefault="00E50226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E50226" w:rsidRDefault="00E50226">
      <w:pPr>
        <w:spacing w:after="0" w:line="17" w:lineRule="atLeast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p w:rsidR="00E50226" w:rsidRDefault="00E50226">
      <w:pPr>
        <w:spacing w:after="0" w:line="17" w:lineRule="atLeast"/>
        <w:ind w:firstLine="709"/>
        <w:rPr>
          <w:rFonts w:ascii="Times New Roman" w:hAnsi="Times New Roman" w:cs="Times New Roman"/>
          <w:sz w:val="20"/>
          <w:szCs w:val="20"/>
        </w:rPr>
      </w:pPr>
    </w:p>
    <w:p w:rsidR="00E50226" w:rsidRDefault="00EA3A75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Приложение № 5</w:t>
      </w:r>
    </w:p>
    <w:p w:rsidR="00E50226" w:rsidRDefault="00EA3A75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E50226" w:rsidRDefault="00EA3A75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от "____" __________ 20___</w:t>
      </w:r>
      <w:r>
        <w:rPr>
          <w:rFonts w:ascii="Tinos" w:hAnsi="Tinos" w:cs="Tinos"/>
          <w:sz w:val="20"/>
          <w:szCs w:val="20"/>
        </w:rPr>
        <w:t>г.</w:t>
      </w:r>
    </w:p>
    <w:p w:rsidR="00E50226" w:rsidRDefault="00E50226">
      <w:pPr>
        <w:tabs>
          <w:tab w:val="left" w:pos="2984"/>
        </w:tabs>
        <w:spacing w:after="0" w:line="17" w:lineRule="atLeast"/>
        <w:rPr>
          <w:rFonts w:ascii="Tinos" w:hAnsi="Tinos" w:cs="Tinos"/>
          <w:sz w:val="18"/>
          <w:szCs w:val="18"/>
        </w:rPr>
      </w:pPr>
    </w:p>
    <w:p w:rsidR="00E50226" w:rsidRDefault="00E50226">
      <w:pPr>
        <w:tabs>
          <w:tab w:val="left" w:pos="2984"/>
        </w:tabs>
        <w:spacing w:after="0" w:line="17" w:lineRule="atLeast"/>
        <w:jc w:val="center"/>
        <w:rPr>
          <w:rFonts w:ascii="Tinos" w:hAnsi="Tinos" w:cs="Tinos"/>
        </w:rPr>
      </w:pPr>
    </w:p>
    <w:p w:rsidR="00E50226" w:rsidRDefault="00EA3A75">
      <w:pPr>
        <w:tabs>
          <w:tab w:val="left" w:pos="2984"/>
        </w:tabs>
        <w:spacing w:after="0" w:line="17" w:lineRule="atLeast"/>
        <w:jc w:val="center"/>
        <w:rPr>
          <w:rFonts w:ascii="Tinos" w:eastAsia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Технические характеристики и требования к поставляемому оборудованию, материалам</w:t>
      </w:r>
    </w:p>
    <w:p w:rsidR="00E50226" w:rsidRDefault="00E50226">
      <w:pPr>
        <w:spacing w:after="0" w:line="17" w:lineRule="atLeast"/>
        <w:jc w:val="center"/>
        <w:rPr>
          <w:rFonts w:ascii="Tinos" w:hAnsi="Tinos" w:cs="Tinos"/>
          <w:b/>
          <w:bCs/>
          <w:color w:val="000000" w:themeColor="text1"/>
          <w:sz w:val="18"/>
          <w:szCs w:val="18"/>
        </w:rPr>
      </w:pPr>
    </w:p>
    <w:p w:rsidR="00E50226" w:rsidRDefault="00EA3A75">
      <w:pPr>
        <w:spacing w:after="0" w:line="17" w:lineRule="atLeast"/>
        <w:jc w:val="center"/>
        <w:rPr>
          <w:rFonts w:ascii="Tinos" w:hAnsi="Tinos" w:cs="Tinos"/>
          <w:b/>
          <w:sz w:val="28"/>
          <w:szCs w:val="28"/>
        </w:rPr>
      </w:pPr>
      <w:r>
        <w:rPr>
          <w:rFonts w:ascii="Tinos" w:eastAsia="Tinos" w:hAnsi="Tinos" w:cs="Tinos"/>
          <w:b/>
          <w:sz w:val="18"/>
          <w:szCs w:val="18"/>
        </w:rPr>
        <w:t>Характеристики и требования к датчику ДТ для реле ТР длина кабеля 2,5 м</w:t>
      </w:r>
    </w:p>
    <w:tbl>
      <w:tblPr>
        <w:tblW w:w="10204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819"/>
        <w:gridCol w:w="2126"/>
        <w:gridCol w:w="2551"/>
      </w:tblGrid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№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п/п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Технические характе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ристики 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tbl>
            <w:tblPr>
              <w:tblW w:w="1718" w:type="dxa"/>
              <w:tblBorders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insideH w:val="none" w:sz="0" w:space="0" w:color="000000"/>
                <w:insideV w:val="none" w:sz="0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8"/>
            </w:tblGrid>
            <w:tr w:rsidR="00E50226">
              <w:trPr>
                <w:trHeight w:val="112"/>
              </w:trPr>
              <w:tc>
                <w:tcPr>
                  <w:tcW w:w="1718" w:type="dxa"/>
                </w:tcPr>
                <w:p w:rsidR="00E50226" w:rsidRDefault="00EA3A75">
                  <w:pPr>
                    <w:spacing w:after="0" w:line="17" w:lineRule="atLeast"/>
                    <w:jc w:val="center"/>
                    <w:rPr>
                      <w:rFonts w:ascii="Tinos" w:hAnsi="Tinos" w:cs="Tinos"/>
                      <w:sz w:val="24"/>
                      <w:szCs w:val="24"/>
                    </w:rPr>
                  </w:pPr>
                  <w:r>
                    <w:rPr>
                      <w:rFonts w:ascii="Tinos" w:eastAsia="Tinos" w:hAnsi="Tinos" w:cs="Tinos"/>
                      <w:sz w:val="18"/>
                      <w:szCs w:val="18"/>
                    </w:rPr>
                    <w:t>Датчик ДТ для реле ТР длина кабеля 2,5м</w:t>
                  </w:r>
                </w:p>
              </w:tc>
            </w:tr>
          </w:tbl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 или аналогичный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Количество, шт. (компл.)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Основные параметры датчика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Погрешность в диапазоне от -10 до +85°С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± 0,5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Ширина, мм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17,8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Длина, мм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47,5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Диаметр отверстия мм,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10,5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4.1.5.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Длина кабеля, 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2,5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Диапазон измеряемых температур датчика ДТ, °С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-55 до +125°С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E50226" w:rsidRDefault="00EA3A75">
      <w:pPr>
        <w:spacing w:after="0" w:line="17" w:lineRule="atLeast"/>
        <w:jc w:val="center"/>
        <w:rPr>
          <w:rFonts w:ascii="Tinos" w:hAnsi="Tinos" w:cs="Tinos"/>
          <w:b/>
          <w:iCs/>
          <w:sz w:val="28"/>
          <w:szCs w:val="28"/>
        </w:rPr>
      </w:pPr>
      <w:r>
        <w:rPr>
          <w:rFonts w:ascii="Tinos" w:eastAsia="Tinos" w:hAnsi="Tinos" w:cs="Tinos"/>
          <w:b/>
          <w:sz w:val="18"/>
          <w:szCs w:val="18"/>
        </w:rPr>
        <w:t>Характеристики и требования к клемме ST 2,5-QUATTRO-MT 3036576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819"/>
        <w:gridCol w:w="2126"/>
        <w:gridCol w:w="2551"/>
      </w:tblGrid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№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п/п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Технические характеристики 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ST 2,5-QUATTRO-MT 3036576</w:t>
            </w:r>
            <w:r>
              <w:rPr>
                <w:rFonts w:ascii="Tinos" w:eastAsia="Tinos" w:hAnsi="Tinos" w:cs="Tinos"/>
                <w:iCs/>
                <w:sz w:val="18"/>
                <w:szCs w:val="18"/>
              </w:rPr>
              <w:t>, либо аналог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Количество, шт. (компл.)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Общие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Вид монтажа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  <w:lang w:val="en-US"/>
              </w:rPr>
              <w:t>Din Rail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Диапазон сортамента проводов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от 28 AWG до 12 AWG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Количество позиций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4.1.5.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Максимальная рабочая температура, °С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+85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4.1.6.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Материал корпуса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Polyamide (PA)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4.1.7.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4.1.8.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4.1.9.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Вес, г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E50226" w:rsidRDefault="00EA3A75">
      <w:pPr>
        <w:spacing w:after="0" w:line="17" w:lineRule="atLeast"/>
        <w:jc w:val="center"/>
        <w:rPr>
          <w:rFonts w:ascii="Tinos" w:hAnsi="Tinos" w:cs="Tinos"/>
          <w:b/>
          <w:iCs/>
          <w:sz w:val="28"/>
          <w:szCs w:val="28"/>
        </w:rPr>
      </w:pPr>
      <w:r>
        <w:rPr>
          <w:rFonts w:ascii="Tinos" w:eastAsia="Tinos" w:hAnsi="Tinos" w:cs="Tinos"/>
          <w:b/>
          <w:sz w:val="18"/>
          <w:szCs w:val="18"/>
        </w:rPr>
        <w:t>Характеристики и требования к клемме UT 2,5 3044076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819"/>
        <w:gridCol w:w="2126"/>
        <w:gridCol w:w="2551"/>
      </w:tblGrid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№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п/п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Технические характеристики 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UT 2,5 3044076</w:t>
            </w:r>
            <w:r>
              <w:rPr>
                <w:rFonts w:ascii="Tinos" w:eastAsia="Tinos" w:hAnsi="Tinos" w:cs="Tinos"/>
                <w:iCs/>
                <w:sz w:val="18"/>
                <w:szCs w:val="18"/>
              </w:rPr>
              <w:t>,</w:t>
            </w:r>
          </w:p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iCs/>
                <w:sz w:val="18"/>
                <w:szCs w:val="18"/>
              </w:rPr>
              <w:t xml:space="preserve"> либо аналог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Количество, шт. (компл.)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90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Общие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Вид монтажа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  <w:lang w:val="en-US"/>
              </w:rPr>
              <w:t>Din-рейка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Диапазон сортамента проводов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от 24 AWG до 8 AWG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</w:tbl>
    <w:p w:rsidR="00E50226" w:rsidRDefault="00E50226">
      <w:pPr>
        <w:spacing w:after="0" w:line="17" w:lineRule="atLeast"/>
        <w:rPr>
          <w:rFonts w:ascii="Tinos" w:hAnsi="Tinos" w:cs="Tinos"/>
          <w:iCs/>
          <w:sz w:val="28"/>
          <w:szCs w:val="28"/>
        </w:rPr>
      </w:pPr>
    </w:p>
    <w:p w:rsidR="00E50226" w:rsidRDefault="00EA3A75">
      <w:pPr>
        <w:spacing w:after="0" w:line="17" w:lineRule="atLeast"/>
        <w:jc w:val="center"/>
        <w:rPr>
          <w:rFonts w:ascii="Tinos" w:hAnsi="Tinos" w:cs="Tinos"/>
          <w:b/>
          <w:iCs/>
          <w:sz w:val="28"/>
          <w:szCs w:val="28"/>
        </w:rPr>
      </w:pPr>
      <w:r>
        <w:rPr>
          <w:rFonts w:ascii="Tinos" w:eastAsia="Tinos" w:hAnsi="Tinos" w:cs="Tinos"/>
          <w:b/>
          <w:sz w:val="18"/>
          <w:szCs w:val="18"/>
        </w:rPr>
        <w:t>Характеристики и требования к Клемме WGO1 370592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819"/>
        <w:gridCol w:w="2126"/>
        <w:gridCol w:w="2551"/>
      </w:tblGrid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№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п/п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Технические характеристики 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iCs/>
                <w:sz w:val="18"/>
                <w:szCs w:val="18"/>
              </w:rPr>
              <w:t>WGO1 370592 либо аналог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Количество, шт. (компл.)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90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Общие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Вид монтажа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  <w:lang w:val="en-US"/>
              </w:rPr>
              <w:t>Din-рейка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Диапазон сортамента проводов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от 20 AWG до 8 AWG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</w:tbl>
    <w:p w:rsidR="00E50226" w:rsidRDefault="00EA3A75">
      <w:pPr>
        <w:spacing w:after="0" w:line="17" w:lineRule="atLeast"/>
        <w:jc w:val="center"/>
        <w:rPr>
          <w:rFonts w:ascii="Tinos" w:hAnsi="Tinos" w:cs="Tinos"/>
          <w:b/>
          <w:iCs/>
          <w:sz w:val="28"/>
          <w:szCs w:val="28"/>
        </w:rPr>
      </w:pPr>
      <w:r>
        <w:rPr>
          <w:rFonts w:ascii="Tinos" w:eastAsia="Tinos" w:hAnsi="Tinos" w:cs="Tinos"/>
          <w:b/>
          <w:sz w:val="18"/>
          <w:szCs w:val="18"/>
        </w:rPr>
        <w:t>Характеристики и требования к переключателю 4G10-83-U-R014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819"/>
        <w:gridCol w:w="2126"/>
        <w:gridCol w:w="2551"/>
      </w:tblGrid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№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п/п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Технические характеристики 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Переключатель 4G10-83-U-R014</w:t>
            </w:r>
            <w:r>
              <w:rPr>
                <w:rFonts w:ascii="Tinos" w:eastAsia="Tinos" w:hAnsi="Tinos" w:cs="Tinos"/>
                <w:iCs/>
                <w:sz w:val="18"/>
                <w:szCs w:val="18"/>
              </w:rPr>
              <w:t xml:space="preserve">, </w:t>
            </w:r>
          </w:p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iCs/>
                <w:sz w:val="18"/>
                <w:szCs w:val="18"/>
              </w:rPr>
              <w:t>либо аналог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Количество, шт. (компл.)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Общие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Количество положений переключателя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Количество полюсов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Комплектное устройство в корпусе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Максимальное номинальное рабочее напряжение Ue переменного тока AC,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690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4.1.5.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Номинальный ток длительной нагрузки Iu,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4.1.6.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Подходит для закрепления на лицевой панели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4.1.7.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Подходит для монтажа на основании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4.1.8.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Подходит для промежуточного монтажа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4.1.9.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 возвратом в нулевое положение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.1.10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Степень защиты (IP) лицевой стороны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IP44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4.1.11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Тип выключателя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Переключатель ступеней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4.1.12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Тип элемента управления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Рукоятка поворотная короткая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4.1.13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Степень защиты с передней стороны (NEMA)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4.1.14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Вес, г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</w:tbl>
    <w:p w:rsidR="00E50226" w:rsidRDefault="00EA3A75">
      <w:pPr>
        <w:spacing w:after="0" w:line="17" w:lineRule="atLeast"/>
        <w:jc w:val="center"/>
        <w:rPr>
          <w:rFonts w:ascii="Tinos" w:hAnsi="Tinos" w:cs="Tinos"/>
          <w:b/>
          <w:iCs/>
          <w:sz w:val="28"/>
          <w:szCs w:val="28"/>
        </w:rPr>
      </w:pPr>
      <w:r>
        <w:rPr>
          <w:rFonts w:ascii="Tinos" w:eastAsia="Tinos" w:hAnsi="Tinos" w:cs="Tinos"/>
          <w:b/>
          <w:sz w:val="18"/>
          <w:szCs w:val="18"/>
        </w:rPr>
        <w:t>Характеристики и требования к переключателю ПМОФ45-222222/II-Д9 У3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819"/>
        <w:gridCol w:w="2126"/>
        <w:gridCol w:w="2551"/>
      </w:tblGrid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№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п/п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Технические характеристики 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Переключатель ПМОФ45-222222/II-Д9 У3</w:t>
            </w:r>
            <w:r>
              <w:rPr>
                <w:rFonts w:ascii="Tinos" w:eastAsia="Tinos" w:hAnsi="Tinos" w:cs="Tinos"/>
                <w:iCs/>
                <w:sz w:val="18"/>
                <w:szCs w:val="18"/>
              </w:rPr>
              <w:t xml:space="preserve">, </w:t>
            </w:r>
          </w:p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iCs/>
                <w:sz w:val="18"/>
                <w:szCs w:val="18"/>
              </w:rPr>
              <w:t>либо аналог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Количество, шт. (компл.)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Общие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С фиксацией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Положение фиксации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Подвижные контакты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222222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pacing w:val="12"/>
                <w:sz w:val="18"/>
                <w:szCs w:val="18"/>
              </w:rPr>
              <w:t>Исполнение по установке относительно панели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lang w:val="en-US"/>
              </w:rPr>
              <w:t>II – с фасадной стороны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4.1.5.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Номер схемы сборки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Д9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4.1.6.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pacing w:val="12"/>
                <w:sz w:val="18"/>
                <w:szCs w:val="18"/>
              </w:rPr>
              <w:t>Климатическое исполнение (у, т) и категория размещения по ГОСТ 15150 69 и ГОСТ 15543.1 89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У3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</w:p>
        </w:tc>
      </w:tr>
    </w:tbl>
    <w:p w:rsidR="00E50226" w:rsidRDefault="00EA3A75">
      <w:pPr>
        <w:spacing w:after="0" w:line="17" w:lineRule="atLeast"/>
        <w:jc w:val="center"/>
        <w:rPr>
          <w:rFonts w:ascii="Tinos" w:hAnsi="Tinos" w:cs="Tinos"/>
          <w:b/>
          <w:iCs/>
          <w:sz w:val="28"/>
          <w:szCs w:val="28"/>
        </w:rPr>
      </w:pPr>
      <w:r>
        <w:rPr>
          <w:rFonts w:ascii="Tinos" w:eastAsia="Tinos" w:hAnsi="Tinos" w:cs="Tinos"/>
          <w:b/>
          <w:sz w:val="18"/>
          <w:szCs w:val="18"/>
        </w:rPr>
        <w:t>Характеристики и требования к реле URF 25/10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819"/>
        <w:gridCol w:w="2126"/>
        <w:gridCol w:w="2551"/>
      </w:tblGrid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№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п/п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Технические характеристики 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Реле URF 25/10</w:t>
            </w:r>
            <w:r>
              <w:rPr>
                <w:rFonts w:ascii="Tinos" w:eastAsia="Tinos" w:hAnsi="Tinos" w:cs="Tinos"/>
                <w:iCs/>
                <w:sz w:val="18"/>
                <w:szCs w:val="18"/>
              </w:rPr>
              <w:t>, либо аналог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Количество, шт. (компл.)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Общие параметры: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Номинальное напряжение переменного тока,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250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Номинальное напряжение постоянного тока,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250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Номинальный переменный ток,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Номинальный постоянный ток,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4.1.5.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Подключаемая мощность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4.1.5.1.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Переменный ток, ВА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400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4.1.5.2.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Постоянный ток, Вт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250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Электрическая прочность: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0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Переменный ток, 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2500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Переменный ток (замыкатель), 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2000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Переменный ток (переключатель), 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4.1.7.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Диапазон температур: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4.1.7.1.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Окружающая температура,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 °С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от -40 до +55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4.1.7.2.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Рабочая зона,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°С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от -40 до +115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4.1.8.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Тряскопрочность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Класс 4М4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4.1.9.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Ударопрочность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5g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4.1.10.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Предел прочности при сжатии, МПа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0,25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Вакуумная прочность, кПа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2,5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Номинальное напряжение дискретных входов,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Система коммутации: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4.1.13.1.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Количество главных контактов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4.1.13.2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Переключающий элемент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магнитная трубка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4.1.13.3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Клапанный затвор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удерживается магнитом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Время срабатывания клапанного затвора, 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меньше 0,1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4.1.15.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Кабельная арматура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М20х15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4.1.16.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Номинальное положение установки с подъемом к расширителю,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2-4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5.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Требования к конструкции, изготовлению и материалам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trike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  <w:lang w:val="en-US"/>
              </w:rPr>
              <w:t>IP54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E50226" w:rsidRDefault="00EA3A75">
      <w:pPr>
        <w:spacing w:after="0" w:line="17" w:lineRule="atLeast"/>
        <w:jc w:val="center"/>
        <w:rPr>
          <w:rFonts w:ascii="Tinos" w:hAnsi="Tinos" w:cs="Tinos"/>
          <w:b/>
          <w:iCs/>
          <w:sz w:val="28"/>
          <w:szCs w:val="28"/>
        </w:rPr>
      </w:pPr>
      <w:r>
        <w:rPr>
          <w:rFonts w:ascii="Tinos" w:eastAsia="Tinos" w:hAnsi="Tinos" w:cs="Tinos"/>
          <w:b/>
          <w:sz w:val="18"/>
          <w:szCs w:val="18"/>
        </w:rPr>
        <w:t>Характеристики и требования к реле BF50/Q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819"/>
        <w:gridCol w:w="2126"/>
        <w:gridCol w:w="2551"/>
      </w:tblGrid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№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п/п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Технические характеристики 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Реле BF50/Q</w:t>
            </w:r>
            <w:r>
              <w:rPr>
                <w:rFonts w:ascii="Tinos" w:eastAsia="Tinos" w:hAnsi="Tinos" w:cs="Tinos"/>
                <w:iCs/>
                <w:sz w:val="18"/>
                <w:szCs w:val="18"/>
              </w:rPr>
              <w:t>, либо аналог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Количество, шт. (компл.)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Общие параметры: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Номинальное напряжение переменного тока,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250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Номинальное напряжение постоянного тока,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250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Номинальный переменный ток,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Номинальный постоянный ток,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4.1.5.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Подключаемая мощность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4.1.5.1.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Переменный ток, ВА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1500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4.1.5.2.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Постоянный ток, Вт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1250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Электрическая прочность: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0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Переменный ток, 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2500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Переменный ток (замыкатель), 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2000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Переменный ток (переключатель), 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4.1.7.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Диапазон температур: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4.1.7.1.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Окружающая температура,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 °С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от -40 до +55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4.1.7.2.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Рабочая зона,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°С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от -40 до +115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4.1.8.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Тряскопрочность: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4.1.8.1.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Вибрация, Гц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2-200, 2г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4.1.8.2.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Шок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25г, 6 мс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4.1.9.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Ударопрочность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5g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4.1.10.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Предел прочности при сжатии, МПа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0,25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Вакуумная прочность, кПа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2,5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Нечувствительность к магнитным полям, mT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  <w:lang w:val="en-US"/>
              </w:rPr>
              <w:t>25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Система коммутации: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4.1.13.1.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Количество главных контактов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4.1.13.2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Переключающий элемент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магнитоуправляемый геркон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4.1.13.3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Клапанный затвор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удерживается магнитом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4.1.13.4.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Время срабатывания клапанного затвора, 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меньше 0,1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4.1.14.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Срабатывание системы коммутации: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4.1.14.1.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При скоплении газа, см3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200-300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4.1.14.2.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При усиленном потоке изоляционной жидкости, м/с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0,65-3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4.1.15.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Кабельная арматура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М20х15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4.1.16.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Номинальное положение установки с подъемом к расширителю,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0-5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5.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Требования к конструкции, изготовлению и материалам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  <w:lang w:val="en-US"/>
              </w:rPr>
              <w:t>IP56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E50226" w:rsidRDefault="00E50226">
      <w:pPr>
        <w:spacing w:after="0" w:line="17" w:lineRule="atLeast"/>
        <w:jc w:val="center"/>
        <w:rPr>
          <w:rFonts w:ascii="Tinos" w:hAnsi="Tinos" w:cs="Tinos"/>
          <w:iCs/>
          <w:sz w:val="28"/>
          <w:szCs w:val="28"/>
        </w:rPr>
      </w:pPr>
    </w:p>
    <w:p w:rsidR="00E50226" w:rsidRDefault="00E50226">
      <w:pPr>
        <w:spacing w:after="0" w:line="17" w:lineRule="atLeast"/>
        <w:jc w:val="both"/>
        <w:rPr>
          <w:rFonts w:ascii="Tinos" w:hAnsi="Tinos" w:cs="Tinos"/>
        </w:rPr>
      </w:pPr>
    </w:p>
    <w:p w:rsidR="00E50226" w:rsidRDefault="00E50226">
      <w:pPr>
        <w:spacing w:after="0" w:line="17" w:lineRule="atLeast"/>
        <w:jc w:val="center"/>
        <w:rPr>
          <w:rFonts w:ascii="Tinos" w:hAnsi="Tinos" w:cs="Tinos"/>
        </w:rPr>
      </w:pPr>
    </w:p>
    <w:p w:rsidR="00E50226" w:rsidRDefault="00E50226">
      <w:pPr>
        <w:spacing w:after="0" w:line="17" w:lineRule="atLeast"/>
        <w:jc w:val="center"/>
        <w:rPr>
          <w:rFonts w:ascii="Tinos" w:hAnsi="Tinos" w:cs="Tinos"/>
        </w:rPr>
      </w:pPr>
    </w:p>
    <w:p w:rsidR="00E50226" w:rsidRDefault="00E50226">
      <w:pPr>
        <w:spacing w:after="0" w:line="17" w:lineRule="atLeast"/>
        <w:jc w:val="center"/>
        <w:rPr>
          <w:rFonts w:ascii="Tinos" w:hAnsi="Tinos" w:cs="Tinos"/>
        </w:rPr>
      </w:pPr>
    </w:p>
    <w:p w:rsidR="00E50226" w:rsidRDefault="00EA3A75">
      <w:pPr>
        <w:spacing w:after="0" w:line="17" w:lineRule="atLeast"/>
        <w:jc w:val="center"/>
        <w:rPr>
          <w:rFonts w:ascii="Tinos" w:hAnsi="Tinos" w:cs="Tinos"/>
          <w:b/>
          <w:iCs/>
          <w:sz w:val="28"/>
          <w:szCs w:val="28"/>
        </w:rPr>
      </w:pPr>
      <w:r>
        <w:rPr>
          <w:rFonts w:ascii="Tinos" w:eastAsia="Tinos" w:hAnsi="Tinos" w:cs="Tinos"/>
          <w:b/>
          <w:sz w:val="18"/>
          <w:szCs w:val="18"/>
        </w:rPr>
        <w:t>Характеристики и требования к реле BF80/Q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819"/>
        <w:gridCol w:w="2126"/>
        <w:gridCol w:w="2551"/>
      </w:tblGrid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№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п/п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Технические характеристики 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Реле BF80/Q</w:t>
            </w:r>
            <w:r>
              <w:rPr>
                <w:rFonts w:ascii="Tinos" w:eastAsia="Tinos" w:hAnsi="Tinos" w:cs="Tinos"/>
                <w:iCs/>
                <w:sz w:val="18"/>
                <w:szCs w:val="18"/>
              </w:rPr>
              <w:t>, либо аналог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Количество, шт. (компл.)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Общие параметры: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Номинальное напряжение переменного тока,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250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Номинальное напряжение постоянного тока,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250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Номинальный переменный ток,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Номинальный постоянный ток,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4.1.5.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Подключаемая мощность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4.1.5.1.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Переменный ток, ВА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1500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4.1.5.2.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Постоянный ток, Вт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1250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Электрическая прочность: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0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Переменный ток, 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2500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Переменный ток (замыкатель), 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2000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Переменный ток (переключатель), 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4.1.7.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Диапазон температур: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4.1.7.1.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Окружающая температура,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 °С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от -40 до +55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4.1.7.2.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Рабочая зона,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°С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от -40 до +115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4.1.8.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Тряскопрочность: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4.1.8.1.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Вибрация, Гц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2-200, 2г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4.1.8.2.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Шок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25г, 6 мс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4.1.9.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Ударопрочность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5g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4.1.10.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Предел прочности при сжатии, МПа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0,25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Вакуумная прочность, кПа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2,5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Нечувствительность к магнитным полям, mT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  <w:lang w:val="en-US"/>
              </w:rPr>
              <w:t>25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Система коммутации: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4.1.13.1.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Количество главных контактов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4.1.13.2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Переключающий элемент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магнитоуправляемый геркон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4.1.13.3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Клапанный затвор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удерживается магнитом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4.1.13.4.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Время срабатывания клапанного затвора, 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меньше 0,1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4.1.14.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Срабатывание системы коммутации: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4.1.14.1.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При скоплении газа, см3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200-300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4.1.14.2.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При усиленном потоке изоляционной жидкости, м/с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0,65-3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4.1.15.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Кабельная арматура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М20х15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4.1.16.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Номинальное положение установки с подъемом к расширителю,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0-5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5.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Требования к конструкции, изготовлению и материалам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  <w:lang w:val="en-US"/>
              </w:rPr>
              <w:t>IP56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E50226" w:rsidRDefault="00EA3A75">
      <w:pPr>
        <w:spacing w:after="0" w:line="17" w:lineRule="atLeast"/>
        <w:jc w:val="center"/>
        <w:rPr>
          <w:rFonts w:ascii="Tinos" w:hAnsi="Tinos" w:cs="Tinos"/>
          <w:b/>
          <w:iCs/>
          <w:sz w:val="28"/>
          <w:szCs w:val="28"/>
        </w:rPr>
      </w:pPr>
      <w:r>
        <w:rPr>
          <w:rFonts w:ascii="Tinos" w:eastAsia="Tinos" w:hAnsi="Tinos" w:cs="Tinos"/>
          <w:b/>
          <w:sz w:val="18"/>
          <w:szCs w:val="18"/>
        </w:rPr>
        <w:t>Характеристики и требования к реле РГТ-50-201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819"/>
        <w:gridCol w:w="2126"/>
        <w:gridCol w:w="2551"/>
      </w:tblGrid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№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п/п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Технические характеристики 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Реле РГТ-50-201</w:t>
            </w:r>
            <w:r>
              <w:rPr>
                <w:rFonts w:ascii="Tinos" w:eastAsia="Tinos" w:hAnsi="Tinos" w:cs="Tinos"/>
                <w:iCs/>
                <w:sz w:val="18"/>
                <w:szCs w:val="18"/>
              </w:rPr>
              <w:t xml:space="preserve">, </w:t>
            </w:r>
          </w:p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iCs/>
                <w:sz w:val="18"/>
                <w:szCs w:val="18"/>
              </w:rPr>
              <w:t>либо аналог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Количество, шт. (компл.)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Общие параметры: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Номинальное напряжение переменного тока,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220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Номинальное напряжение постоянного тока,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220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Номинальный переменный ток,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0,2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Номинальный постоянный ток,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0,1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4.1.5.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Номинальная коммутируемая мощность при работе на активную нагрузку, Вт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Электрическая прочность изоляции разомкнутых контактов при переменном напряжении частоты 50-60 Гц: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0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Для герконов МКА-40142А,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2500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Для герконов МКА-50202,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4.1.7.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Контактные элементы реле: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4.1.7.1.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Сигнальный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4.1.8.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Отключающий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4.1.9.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Время срабатывания реле при скорости потока масла, в 1,25 раза превышающий значение уставки, 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не более 0,1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E50226" w:rsidRDefault="00EA3A75">
      <w:pPr>
        <w:spacing w:after="0" w:line="17" w:lineRule="atLeast"/>
        <w:jc w:val="center"/>
        <w:rPr>
          <w:rFonts w:ascii="Tinos" w:hAnsi="Tinos" w:cs="Tinos"/>
          <w:b/>
          <w:iCs/>
          <w:sz w:val="28"/>
          <w:szCs w:val="28"/>
        </w:rPr>
      </w:pPr>
      <w:r>
        <w:rPr>
          <w:rFonts w:ascii="Tinos" w:eastAsia="Tinos" w:hAnsi="Tinos" w:cs="Tinos"/>
          <w:b/>
          <w:sz w:val="18"/>
          <w:szCs w:val="18"/>
        </w:rPr>
        <w:t>Характеристики и требования к реле РГТ-80-201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819"/>
        <w:gridCol w:w="2126"/>
        <w:gridCol w:w="2551"/>
      </w:tblGrid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№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п/п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Технические характеристики 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Реле РГТ-80-201</w:t>
            </w:r>
            <w:r>
              <w:rPr>
                <w:rFonts w:ascii="Tinos" w:eastAsia="Tinos" w:hAnsi="Tinos" w:cs="Tinos"/>
                <w:iCs/>
                <w:sz w:val="18"/>
                <w:szCs w:val="18"/>
              </w:rPr>
              <w:t xml:space="preserve">, </w:t>
            </w:r>
          </w:p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iCs/>
                <w:sz w:val="18"/>
                <w:szCs w:val="18"/>
              </w:rPr>
              <w:t>либо аналог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Количество, шт. (компл.)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Общие параметры: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Номинальное напряжение переменного тока,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220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Номинальное напряжение постоянного тока,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220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Номинальный переменный ток,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0,2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Номинальный постоянный ток,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0,1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4.1.5.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Номинальная коммутируемая мощность при работе на активную нагрузку, Вт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Электрическая прочность изоляции разомкнутых контактов при переменном напряжении частоты 50-60 Гц: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0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Для герконов МКА-40142А,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2500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Для герконов МКА-50202,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4.1.7.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Контактные элементы реле: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4.1.7.1.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Сигнальный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4.1.8.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Отключающий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4.1.9.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Время срабатывания реле при скорости потока масла, в 1,25 раза превышающий значение уставки, 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не более 0,1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E50226" w:rsidRDefault="00EA3A75">
      <w:pPr>
        <w:spacing w:after="0" w:line="17" w:lineRule="atLeast"/>
        <w:jc w:val="center"/>
        <w:rPr>
          <w:rFonts w:ascii="Tinos" w:hAnsi="Tinos" w:cs="Tinos"/>
          <w:b/>
          <w:iCs/>
          <w:sz w:val="28"/>
          <w:szCs w:val="28"/>
        </w:rPr>
      </w:pPr>
      <w:r>
        <w:rPr>
          <w:rFonts w:ascii="Tinos" w:eastAsia="Tinos" w:hAnsi="Tinos" w:cs="Tinos"/>
          <w:b/>
          <w:sz w:val="18"/>
          <w:szCs w:val="18"/>
        </w:rPr>
        <w:t>Характеристики и требования к реле РСТ-25-201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819"/>
        <w:gridCol w:w="2126"/>
        <w:gridCol w:w="2551"/>
      </w:tblGrid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№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п/п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Технические характеристики 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Реле РСТ-25-201</w:t>
            </w:r>
            <w:r>
              <w:rPr>
                <w:rFonts w:ascii="Tinos" w:eastAsia="Tinos" w:hAnsi="Tinos" w:cs="Tinos"/>
                <w:iCs/>
                <w:sz w:val="18"/>
                <w:szCs w:val="18"/>
              </w:rPr>
              <w:t xml:space="preserve">, </w:t>
            </w:r>
          </w:p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iCs/>
                <w:sz w:val="18"/>
                <w:szCs w:val="18"/>
              </w:rPr>
              <w:t>либо аналог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Количество, шт. (компл.)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Общие параметры: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Номинальное напряжение переменного тока,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220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Номинальное напряжение постоянного тока,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220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Номинальный переменный ток,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0,2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Номинальный постоянный ток, 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0,1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4.1.5.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Номинальная коммутируемая мощность при работе на активную нагрузку, Вт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Электрическая прочность изоляции разомкнутых контактов при переменном напряжении частоты 50-60 Гц: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0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Для герконов МКА-40142А,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2500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Для герконов МКА-50202,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4.1.7.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Контактные элементы реле: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4.1.7.1.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Отключающий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4.1.8.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Время срабатывания реле при скорости потока масла, в 1,25 раза превышающий значение уставки, 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не более 0,1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E50226" w:rsidRDefault="00EA3A75">
      <w:pPr>
        <w:spacing w:after="0" w:line="17" w:lineRule="atLeast"/>
        <w:jc w:val="center"/>
        <w:rPr>
          <w:rFonts w:ascii="Tinos" w:hAnsi="Tinos" w:cs="Tinos"/>
          <w:b/>
          <w:sz w:val="28"/>
          <w:szCs w:val="28"/>
        </w:rPr>
      </w:pPr>
      <w:r>
        <w:rPr>
          <w:rFonts w:ascii="Tinos" w:eastAsia="Tinos" w:hAnsi="Tinos" w:cs="Tinos"/>
          <w:b/>
          <w:sz w:val="18"/>
          <w:szCs w:val="18"/>
        </w:rPr>
        <w:t xml:space="preserve">Характеристики и требования к  реле ТР-35Е </w:t>
      </w:r>
    </w:p>
    <w:tbl>
      <w:tblPr>
        <w:tblW w:w="10204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819"/>
        <w:gridCol w:w="2126"/>
        <w:gridCol w:w="2551"/>
      </w:tblGrid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№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п/п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Технические характеристики </w:t>
            </w:r>
          </w:p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tbl>
            <w:tblPr>
              <w:tblW w:w="1718" w:type="dxa"/>
              <w:tblBorders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insideH w:val="none" w:sz="0" w:space="0" w:color="000000"/>
                <w:insideV w:val="none" w:sz="0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8"/>
            </w:tblGrid>
            <w:tr w:rsidR="00E50226">
              <w:trPr>
                <w:trHeight w:val="112"/>
              </w:trPr>
              <w:tc>
                <w:tcPr>
                  <w:tcW w:w="1718" w:type="dxa"/>
                </w:tcPr>
                <w:p w:rsidR="00E50226" w:rsidRDefault="00EA3A75">
                  <w:pPr>
                    <w:spacing w:after="0" w:line="17" w:lineRule="atLeast"/>
                    <w:jc w:val="center"/>
                    <w:rPr>
                      <w:rFonts w:ascii="Tinos" w:hAnsi="Tinos" w:cs="Tinos"/>
                      <w:sz w:val="24"/>
                      <w:szCs w:val="24"/>
                    </w:rPr>
                  </w:pPr>
                  <w:r>
                    <w:rPr>
                      <w:rFonts w:ascii="Tinos" w:eastAsia="Tinos" w:hAnsi="Tinos" w:cs="Tinos"/>
                      <w:sz w:val="18"/>
                      <w:szCs w:val="18"/>
                    </w:rPr>
                    <w:t>Реле ТР-35Е</w:t>
                  </w:r>
                </w:p>
              </w:tc>
            </w:tr>
          </w:tbl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 или аналогичный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Количество, шт. (компл.)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keepNext/>
              <w:spacing w:after="0" w:line="17" w:lineRule="atLeast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Основные параметры датчика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  <w:highlight w:val="white"/>
              </w:rPr>
              <w:t>Диапазон контролируемых температур, °С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  <w:highlight w:val="white"/>
              </w:rPr>
              <w:t>от -40 до +119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  <w:highlight w:val="white"/>
              </w:rPr>
              <w:t>Дискретность установки, °С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4.1.3.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  <w:highlight w:val="white"/>
              </w:rPr>
              <w:t>Средняя основная погрешность в диапазоне от 0 до +85°С, °С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  <w:highlight w:val="white"/>
              </w:rPr>
              <w:t>±1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4.1.4.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  <w:highlight w:val="white"/>
              </w:rPr>
              <w:t>в остальном рабочем диапазоне, °С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  <w:highlight w:val="white"/>
              </w:rPr>
              <w:t>±2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4.1.5.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  <w:highlight w:val="white"/>
              </w:rPr>
              <w:t xml:space="preserve">Гистерезис, °С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  <w:highlight w:val="white"/>
              </w:rPr>
              <w:t>Погрешность от изменения температуры на 1°С, %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  <w:highlight w:val="white"/>
              </w:rPr>
              <w:t>0.1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4.1.7.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  <w:highlight w:val="white"/>
              </w:rPr>
              <w:t>Напряжения питания, В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220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4.1.8.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  <w:highlight w:val="white"/>
              </w:rPr>
              <w:t>Допуск напряжения питания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  <w:highlight w:val="white"/>
              </w:rPr>
              <w:t>от -15% до +10%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4.1.9.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  <w:highlight w:val="white"/>
              </w:rPr>
              <w:t>Потребляемая мощность, Вт, не более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1,5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rPr>
          <w:trHeight w:val="27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4.1.10.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  <w:highlight w:val="white"/>
              </w:rPr>
              <w:t>Масса, кг, с датчиком/без датчика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  <w:highlight w:val="white"/>
              </w:rPr>
              <w:t>0.28/0.24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E5022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</w:rPr>
              <w:t>Номинальные режимы коммутации (количество циклов срабатывания, не менее)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A3A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</w:rPr>
              <w:t>1А 12В @ (не менее 5х10 )</w:t>
            </w:r>
          </w:p>
          <w:p w:rsidR="00E50226" w:rsidRDefault="00EA3A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</w:rPr>
              <w:t>10А 30В = (не менее 9х10 )</w:t>
            </w:r>
          </w:p>
          <w:p w:rsidR="00E50226" w:rsidRDefault="00EA3A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4343C"/>
                <w:sz w:val="18"/>
                <w:szCs w:val="18"/>
              </w:rPr>
              <w:t>10А 220В ~ (не менее 9х10)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226" w:rsidRDefault="00E50226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E50226" w:rsidRDefault="00E50226">
      <w:pPr>
        <w:spacing w:after="0" w:line="17" w:lineRule="atLeast"/>
        <w:rPr>
          <w:rFonts w:ascii="Tinos" w:hAnsi="Tinos" w:cs="Tinos"/>
          <w:sz w:val="18"/>
          <w:szCs w:val="18"/>
        </w:rPr>
      </w:pPr>
    </w:p>
    <w:sectPr w:rsidR="00E50226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226" w:rsidRDefault="00EA3A75">
      <w:pPr>
        <w:spacing w:after="0" w:line="240" w:lineRule="auto"/>
      </w:pPr>
      <w:r>
        <w:separator/>
      </w:r>
    </w:p>
  </w:endnote>
  <w:endnote w:type="continuationSeparator" w:id="0">
    <w:p w:rsidR="00E50226" w:rsidRDefault="00EA3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E50226" w:rsidRDefault="00EA3A75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:rsidR="00E50226" w:rsidRDefault="00E50226">
    <w:pPr>
      <w:pStyle w:val="af9"/>
    </w:pPr>
  </w:p>
  <w:p w:rsidR="00E50226" w:rsidRDefault="00E50226">
    <w:pPr>
      <w:pStyle w:val="af9"/>
    </w:pPr>
  </w:p>
  <w:p w:rsidR="00E50226" w:rsidRDefault="00E50226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226" w:rsidRDefault="00EA3A75">
      <w:pPr>
        <w:spacing w:after="0" w:line="240" w:lineRule="auto"/>
      </w:pPr>
      <w:r>
        <w:separator/>
      </w:r>
    </w:p>
  </w:footnote>
  <w:footnote w:type="continuationSeparator" w:id="0">
    <w:p w:rsidR="00E50226" w:rsidRDefault="00EA3A75">
      <w:pPr>
        <w:spacing w:after="0" w:line="240" w:lineRule="auto"/>
      </w:pPr>
      <w:r>
        <w:continuationSeparator/>
      </w:r>
    </w:p>
  </w:footnote>
  <w:footnote w:id="1">
    <w:p w:rsidR="00E50226" w:rsidRDefault="00EA3A75">
      <w:pPr>
        <w:pStyle w:val="aa"/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E50226" w:rsidRDefault="00EA3A75">
      <w:pPr>
        <w:pStyle w:val="17"/>
        <w:tabs>
          <w:tab w:val="left" w:pos="-142"/>
        </w:tabs>
        <w:spacing w:before="0" w:after="0" w:line="17" w:lineRule="atLeast"/>
        <w:rPr>
          <w:rFonts w:ascii="Tinos" w:hAnsi="Tinos" w:cs="Tinos"/>
          <w:i/>
          <w:iCs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i/>
          <w:iCs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E50226" w:rsidRDefault="00EA3A75">
      <w:pPr>
        <w:pStyle w:val="aa"/>
        <w:spacing w:before="0" w:after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eastAsia="Tinos" w:hAnsi="Tinos" w:cs="Tinos"/>
          <w:i/>
          <w:iCs/>
          <w:sz w:val="18"/>
          <w:szCs w:val="18"/>
        </w:rPr>
        <w:t>те Поставщика поданной на участие в закупочной процедуре.</w:t>
      </w:r>
    </w:p>
  </w:footnote>
  <w:footnote w:id="4">
    <w:p w:rsidR="00E50226" w:rsidRDefault="00EA3A75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E50226" w:rsidRDefault="00EA3A75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iCs/>
          <w:highlight w:val="white"/>
        </w:rPr>
        <w:t>Абзац не распространяется на обязательства по оплате субъектам малого и среднего пр</w:t>
      </w:r>
      <w:r>
        <w:rPr>
          <w:i/>
          <w:iCs/>
          <w:highlight w:val="white"/>
        </w:rPr>
        <w:t>едпринимательства.</w:t>
      </w:r>
    </w:p>
  </w:footnote>
  <w:footnote w:id="6">
    <w:p w:rsidR="00E50226" w:rsidRDefault="00EA3A75">
      <w:pPr>
        <w:pStyle w:val="aa"/>
        <w:spacing w:before="0" w:after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7">
    <w:p w:rsidR="00E50226" w:rsidRDefault="00EA3A75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Условия об обеспечении включаются в соответствии с организа</w:t>
      </w:r>
      <w:r>
        <w:rPr>
          <w:rFonts w:ascii="Tinos" w:eastAsia="Tinos" w:hAnsi="Tinos" w:cs="Tinos"/>
          <w:i/>
          <w:iCs/>
          <w:sz w:val="18"/>
          <w:szCs w:val="18"/>
        </w:rPr>
        <w:t>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</w:t>
      </w:r>
      <w:r>
        <w:rPr>
          <w:rFonts w:ascii="Tinos" w:eastAsia="Tinos" w:hAnsi="Tinos" w:cs="Tinos"/>
          <w:i/>
          <w:iCs/>
          <w:sz w:val="18"/>
          <w:szCs w:val="18"/>
        </w:rPr>
        <w:t>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8">
    <w:p w:rsidR="00E50226" w:rsidRDefault="00EA3A75">
      <w:pPr>
        <w:pStyle w:val="aa"/>
        <w:spacing w:before="0" w:after="0" w:line="17" w:lineRule="atLeast"/>
        <w:rPr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</w:t>
      </w:r>
      <w:r>
        <w:rPr>
          <w:rFonts w:ascii="Tinos" w:eastAsia="Tinos" w:hAnsi="Tinos" w:cs="Tinos"/>
          <w:bCs/>
          <w:i/>
          <w:sz w:val="18"/>
          <w:szCs w:val="18"/>
        </w:rPr>
        <w:t>аров, выполнение работ, оказание услуг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500E"/>
    <w:multiLevelType w:val="multilevel"/>
    <w:tmpl w:val="C88C5B9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" w15:restartNumberingAfterBreak="0">
    <w:nsid w:val="04985A28"/>
    <w:multiLevelType w:val="multilevel"/>
    <w:tmpl w:val="A0C0620A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097F0D8C"/>
    <w:multiLevelType w:val="hybridMultilevel"/>
    <w:tmpl w:val="C4FA28DC"/>
    <w:lvl w:ilvl="0" w:tplc="070A501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3FCE6E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44281C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9024E8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47A9D1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C3E977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51E923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BA44F7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788355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D716481"/>
    <w:multiLevelType w:val="hybridMultilevel"/>
    <w:tmpl w:val="D2605BCA"/>
    <w:lvl w:ilvl="0" w:tplc="E65E30E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BC7090B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87C3C3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3284C3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4C8196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BC2310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E2E4C7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5FA2F1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FD0B89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135011CB"/>
    <w:multiLevelType w:val="multilevel"/>
    <w:tmpl w:val="A710AB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164E5E57"/>
    <w:multiLevelType w:val="multilevel"/>
    <w:tmpl w:val="AB6A7C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67F4CDE"/>
    <w:multiLevelType w:val="hybridMultilevel"/>
    <w:tmpl w:val="4DD2DE2A"/>
    <w:lvl w:ilvl="0" w:tplc="A7808E5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B0EE2F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EB214C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A10B35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C6E2F1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C84DD6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928EB9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DDC822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B720E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17A6651C"/>
    <w:multiLevelType w:val="multilevel"/>
    <w:tmpl w:val="99A86DB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8" w15:restartNumberingAfterBreak="0">
    <w:nsid w:val="228876FF"/>
    <w:multiLevelType w:val="multilevel"/>
    <w:tmpl w:val="A87AFE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9" w15:restartNumberingAfterBreak="0">
    <w:nsid w:val="24701D80"/>
    <w:multiLevelType w:val="multilevel"/>
    <w:tmpl w:val="CDB29E0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0" w15:restartNumberingAfterBreak="0">
    <w:nsid w:val="25381647"/>
    <w:multiLevelType w:val="hybridMultilevel"/>
    <w:tmpl w:val="ACC8EEB6"/>
    <w:lvl w:ilvl="0" w:tplc="57DAA23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A7637C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5FA837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C3058E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64ABED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6E03AB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1843C2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F54655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9EED43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2A443FCE"/>
    <w:multiLevelType w:val="hybridMultilevel"/>
    <w:tmpl w:val="ED1CE376"/>
    <w:lvl w:ilvl="0" w:tplc="D018CD6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C32C75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FE6ADC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2CAF88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972390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43EB0E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76A490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EB0A63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AF21CB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2C807870"/>
    <w:multiLevelType w:val="multilevel"/>
    <w:tmpl w:val="6CF8BCDE"/>
    <w:lvl w:ilvl="0">
      <w:start w:val="4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13" w15:restartNumberingAfterBreak="0">
    <w:nsid w:val="2CB26069"/>
    <w:multiLevelType w:val="multilevel"/>
    <w:tmpl w:val="3B34C6B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4" w15:restartNumberingAfterBreak="0">
    <w:nsid w:val="2F772641"/>
    <w:multiLevelType w:val="hybridMultilevel"/>
    <w:tmpl w:val="7F36DC78"/>
    <w:lvl w:ilvl="0" w:tplc="70D65CB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F203E1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59CA63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14E1EA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494350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37C8A9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F58C33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8B2D9C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6F0518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347B0C51"/>
    <w:multiLevelType w:val="multilevel"/>
    <w:tmpl w:val="91A04A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4D3334C"/>
    <w:multiLevelType w:val="multilevel"/>
    <w:tmpl w:val="067E8D60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7" w15:restartNumberingAfterBreak="0">
    <w:nsid w:val="3CF134CF"/>
    <w:multiLevelType w:val="multilevel"/>
    <w:tmpl w:val="07B29B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 w15:restartNumberingAfterBreak="0">
    <w:nsid w:val="41535BB7"/>
    <w:multiLevelType w:val="hybridMultilevel"/>
    <w:tmpl w:val="8DA4450A"/>
    <w:lvl w:ilvl="0" w:tplc="F5FA399C">
      <w:start w:val="1"/>
      <w:numFmt w:val="decimal"/>
      <w:lvlText w:val="%1."/>
      <w:lvlJc w:val="left"/>
      <w:pPr>
        <w:ind w:left="709" w:hanging="360"/>
      </w:pPr>
    </w:lvl>
    <w:lvl w:ilvl="1" w:tplc="68AE4E10">
      <w:start w:val="1"/>
      <w:numFmt w:val="lowerLetter"/>
      <w:lvlText w:val="%2."/>
      <w:lvlJc w:val="left"/>
      <w:pPr>
        <w:ind w:left="1429" w:hanging="360"/>
      </w:pPr>
    </w:lvl>
    <w:lvl w:ilvl="2" w:tplc="1D26918E">
      <w:start w:val="1"/>
      <w:numFmt w:val="lowerRoman"/>
      <w:lvlText w:val="%3."/>
      <w:lvlJc w:val="right"/>
      <w:pPr>
        <w:ind w:left="2149" w:hanging="180"/>
      </w:pPr>
    </w:lvl>
    <w:lvl w:ilvl="3" w:tplc="9B7A1B60">
      <w:start w:val="1"/>
      <w:numFmt w:val="decimal"/>
      <w:lvlText w:val="%4."/>
      <w:lvlJc w:val="left"/>
      <w:pPr>
        <w:ind w:left="2869" w:hanging="360"/>
      </w:pPr>
    </w:lvl>
    <w:lvl w:ilvl="4" w:tplc="9AFAF404">
      <w:start w:val="1"/>
      <w:numFmt w:val="lowerLetter"/>
      <w:lvlText w:val="%5."/>
      <w:lvlJc w:val="left"/>
      <w:pPr>
        <w:ind w:left="3589" w:hanging="360"/>
      </w:pPr>
    </w:lvl>
    <w:lvl w:ilvl="5" w:tplc="CBDC5D0E">
      <w:start w:val="1"/>
      <w:numFmt w:val="lowerRoman"/>
      <w:lvlText w:val="%6."/>
      <w:lvlJc w:val="right"/>
      <w:pPr>
        <w:ind w:left="4309" w:hanging="180"/>
      </w:pPr>
    </w:lvl>
    <w:lvl w:ilvl="6" w:tplc="4B6CD912">
      <w:start w:val="1"/>
      <w:numFmt w:val="decimal"/>
      <w:lvlText w:val="%7."/>
      <w:lvlJc w:val="left"/>
      <w:pPr>
        <w:ind w:left="5029" w:hanging="360"/>
      </w:pPr>
    </w:lvl>
    <w:lvl w:ilvl="7" w:tplc="0862DE0C">
      <w:start w:val="1"/>
      <w:numFmt w:val="lowerLetter"/>
      <w:lvlText w:val="%8."/>
      <w:lvlJc w:val="left"/>
      <w:pPr>
        <w:ind w:left="5749" w:hanging="360"/>
      </w:pPr>
    </w:lvl>
    <w:lvl w:ilvl="8" w:tplc="F6EEB6A6">
      <w:start w:val="1"/>
      <w:numFmt w:val="lowerRoman"/>
      <w:lvlText w:val="%9."/>
      <w:lvlJc w:val="right"/>
      <w:pPr>
        <w:ind w:left="6469" w:hanging="180"/>
      </w:pPr>
    </w:lvl>
  </w:abstractNum>
  <w:abstractNum w:abstractNumId="19" w15:restartNumberingAfterBreak="0">
    <w:nsid w:val="45EE0B21"/>
    <w:multiLevelType w:val="hybridMultilevel"/>
    <w:tmpl w:val="61429EC8"/>
    <w:lvl w:ilvl="0" w:tplc="D616CCB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5909C5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35C575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6E8D2E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DE0ED0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0B2C00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46CA3E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02414A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04E946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C893400"/>
    <w:multiLevelType w:val="multilevel"/>
    <w:tmpl w:val="42C8543E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65A376E4"/>
    <w:multiLevelType w:val="multilevel"/>
    <w:tmpl w:val="2FBEDF1E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2" w15:restartNumberingAfterBreak="0">
    <w:nsid w:val="6A436535"/>
    <w:multiLevelType w:val="multilevel"/>
    <w:tmpl w:val="004EF5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21F63A6"/>
    <w:multiLevelType w:val="hybridMultilevel"/>
    <w:tmpl w:val="58040988"/>
    <w:lvl w:ilvl="0" w:tplc="0F6E502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3005F2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49608A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91E42D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61416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98011D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25664D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90A023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DE848C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762240BE"/>
    <w:multiLevelType w:val="multilevel"/>
    <w:tmpl w:val="D0AE192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7BC3EA3"/>
    <w:multiLevelType w:val="hybridMultilevel"/>
    <w:tmpl w:val="5E0E9BB4"/>
    <w:lvl w:ilvl="0" w:tplc="E408A07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D6C034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C92360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81268A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EACC85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77E786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EE8AAB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4EE939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40C243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78DF5718"/>
    <w:multiLevelType w:val="multilevel"/>
    <w:tmpl w:val="43F0B6B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7" w15:restartNumberingAfterBreak="0">
    <w:nsid w:val="7EDE55B2"/>
    <w:multiLevelType w:val="multilevel"/>
    <w:tmpl w:val="A234434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24"/>
  </w:num>
  <w:num w:numId="6">
    <w:abstractNumId w:val="5"/>
  </w:num>
  <w:num w:numId="7">
    <w:abstractNumId w:val="22"/>
  </w:num>
  <w:num w:numId="8">
    <w:abstractNumId w:val="12"/>
  </w:num>
  <w:num w:numId="9">
    <w:abstractNumId w:val="2"/>
  </w:num>
  <w:num w:numId="10">
    <w:abstractNumId w:val="25"/>
  </w:num>
  <w:num w:numId="11">
    <w:abstractNumId w:val="19"/>
  </w:num>
  <w:num w:numId="12">
    <w:abstractNumId w:val="6"/>
  </w:num>
  <w:num w:numId="13">
    <w:abstractNumId w:val="14"/>
  </w:num>
  <w:num w:numId="14">
    <w:abstractNumId w:val="16"/>
  </w:num>
  <w:num w:numId="15">
    <w:abstractNumId w:val="21"/>
  </w:num>
  <w:num w:numId="16">
    <w:abstractNumId w:val="18"/>
  </w:num>
  <w:num w:numId="17">
    <w:abstractNumId w:val="20"/>
  </w:num>
  <w:num w:numId="18">
    <w:abstractNumId w:val="11"/>
  </w:num>
  <w:num w:numId="19">
    <w:abstractNumId w:val="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0">
    <w:abstractNumId w:val="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2">
    <w:abstractNumId w:val="26"/>
  </w:num>
  <w:num w:numId="23">
    <w:abstractNumId w:val="9"/>
  </w:num>
  <w:num w:numId="24">
    <w:abstractNumId w:val="10"/>
  </w:num>
  <w:num w:numId="25">
    <w:abstractNumId w:val="13"/>
  </w:num>
  <w:num w:numId="26">
    <w:abstractNumId w:val="27"/>
  </w:num>
  <w:num w:numId="27">
    <w:abstractNumId w:val="15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226"/>
    <w:rsid w:val="00E50226"/>
    <w:rsid w:val="00EA3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8A52E"/>
  <w15:docId w15:val="{47BCA0D4-8C9A-4D6E-801D-AC6426E70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link w:val="33RTC3iz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RTC3iz3">
    <w:name w:val="Заголовок 3;Знак;Б3;RTC 3;iz3;Подраздел;римская нумерация"/>
    <w:link w:val="ListTable6Colorful-Accent2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inf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9C0C4-D908-474E-8451-36AC9E482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11519</Words>
  <Characters>65660</Characters>
  <Application>Microsoft Office Word</Application>
  <DocSecurity>0</DocSecurity>
  <Lines>547</Lines>
  <Paragraphs>154</Paragraphs>
  <ScaleCrop>false</ScaleCrop>
  <Company>Microsoft</Company>
  <LinksUpToDate>false</LinksUpToDate>
  <CharactersWithSpaces>77025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204</cp:revision>
  <dcterms:created xsi:type="dcterms:W3CDTF">2023-08-25T12:30:00Z</dcterms:created>
  <dcterms:modified xsi:type="dcterms:W3CDTF">2025-11-10T08:07:00Z</dcterms:modified>
</cp:coreProperties>
</file>